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信宜市人民医院转运呼吸机采购项目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中标（成交）公告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：信宜市人民医院转运呼吸机采购项目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项目编号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：MZXY21-00128ACS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采购结果</w:t>
      </w:r>
    </w:p>
    <w:tbl>
      <w:tblPr>
        <w:tblStyle w:val="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385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19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吉安武乐贸易有限公司</w:t>
            </w:r>
          </w:p>
        </w:tc>
        <w:tc>
          <w:tcPr>
            <w:tcW w:w="38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江西省吉安市吉州区华通物流园内6号楼3楼131办公室</w:t>
            </w:r>
          </w:p>
        </w:tc>
        <w:tc>
          <w:tcPr>
            <w:tcW w:w="19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480000.00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主要标的信息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货物类</w:t>
      </w:r>
    </w:p>
    <w:tbl>
      <w:tblPr>
        <w:tblStyle w:val="6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38"/>
        <w:gridCol w:w="1227"/>
        <w:gridCol w:w="1706"/>
        <w:gridCol w:w="1318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7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规格和型号</w:t>
            </w:r>
          </w:p>
        </w:tc>
        <w:tc>
          <w:tcPr>
            <w:tcW w:w="13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呼吸机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迈瑞</w:t>
            </w:r>
          </w:p>
        </w:tc>
        <w:tc>
          <w:tcPr>
            <w:tcW w:w="17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SV300</w:t>
            </w:r>
          </w:p>
        </w:tc>
        <w:tc>
          <w:tcPr>
            <w:tcW w:w="13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2台</w:t>
            </w:r>
          </w:p>
        </w:tc>
        <w:tc>
          <w:tcPr>
            <w:tcW w:w="15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480000.00</w:t>
            </w:r>
          </w:p>
        </w:tc>
      </w:tr>
    </w:tbl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评审专家名单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评审委员会总人数：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随机抽取专家名单：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赖媛、刘明霞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采购人代表名单：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陈水生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自行选定专家名单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</w:t>
      </w:r>
    </w:p>
    <w:p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代理服务收费标准及金额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服务费收费标准：按照国家计委颁布的«招标代理服务收费管理暂行办法»（计价格[2002]1980号）以及国家发改委颁布的（发改价格）[2011]534号文件；招标工作完成后，按实际中标价总额进行计算收取招标代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代理服务费金额：</w:t>
      </w:r>
      <w:r>
        <w:rPr>
          <w:rFonts w:hint="eastAsia" w:ascii="宋体" w:hAnsi="宋体" w:eastAsia="宋体" w:cs="宋体"/>
          <w:sz w:val="28"/>
          <w:szCs w:val="28"/>
        </w:rPr>
        <w:t>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7200.00元。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收取对象：中标（成交）供应商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Cs w:val="24"/>
          <w:shd w:val="clear" w:fill="FFFFFF"/>
          <w:vertAlign w:val="baseline"/>
        </w:rPr>
        <w:t>。</w:t>
      </w:r>
    </w:p>
    <w:p>
      <w:pPr>
        <w:bidi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七、公告期限</w:t>
      </w:r>
    </w:p>
    <w:p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自本公告发布之日起1个工作日。</w:t>
      </w:r>
    </w:p>
    <w:p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、其他补充事宜</w:t>
      </w:r>
    </w:p>
    <w:tbl>
      <w:tblPr>
        <w:tblStyle w:val="6"/>
        <w:tblW w:w="8805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60"/>
        <w:gridCol w:w="1065"/>
        <w:gridCol w:w="1305"/>
        <w:gridCol w:w="1095"/>
        <w:gridCol w:w="102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资格性审查</w:t>
            </w:r>
          </w:p>
        </w:tc>
        <w:tc>
          <w:tcPr>
            <w:tcW w:w="130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10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技术商务得分</w:t>
            </w:r>
          </w:p>
        </w:tc>
        <w:tc>
          <w:tcPr>
            <w:tcW w:w="102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价格得分</w:t>
            </w:r>
          </w:p>
        </w:tc>
        <w:tc>
          <w:tcPr>
            <w:tcW w:w="13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吉安武乐贸易有限公司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30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0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42.33</w:t>
            </w:r>
          </w:p>
        </w:tc>
        <w:tc>
          <w:tcPr>
            <w:tcW w:w="102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18.62</w:t>
            </w:r>
          </w:p>
        </w:tc>
        <w:tc>
          <w:tcPr>
            <w:tcW w:w="13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广东春沣医疗器械有限公司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30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0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28.17</w:t>
            </w:r>
          </w:p>
        </w:tc>
        <w:tc>
          <w:tcPr>
            <w:tcW w:w="102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30.00</w:t>
            </w:r>
          </w:p>
        </w:tc>
        <w:tc>
          <w:tcPr>
            <w:tcW w:w="13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江西厚强医疗器械有限公司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305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0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18.83</w:t>
            </w:r>
          </w:p>
        </w:tc>
        <w:tc>
          <w:tcPr>
            <w:tcW w:w="102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18.35</w:t>
            </w:r>
          </w:p>
        </w:tc>
        <w:tc>
          <w:tcPr>
            <w:tcW w:w="13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广州云腾医疗设备有限公司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30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0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17.17</w:t>
            </w:r>
          </w:p>
        </w:tc>
        <w:tc>
          <w:tcPr>
            <w:tcW w:w="1020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18.47</w:t>
            </w:r>
          </w:p>
        </w:tc>
        <w:tc>
          <w:tcPr>
            <w:tcW w:w="1395" w:type="dxa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35.64</w:t>
            </w: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sz w:val="28"/>
          <w:szCs w:val="28"/>
        </w:rPr>
      </w:pPr>
      <w:r>
        <w:rPr>
          <w:rStyle w:val="8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九</w:t>
      </w:r>
      <w:r>
        <w:rPr>
          <w:rStyle w:val="8"/>
          <w:rFonts w:hint="eastAsia" w:ascii="仿宋" w:hAnsi="仿宋" w:eastAsia="仿宋" w:cs="仿宋"/>
          <w:b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、凡对本次公告内容提出询问，请按以下方式联系。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1.釆购人信息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名  称：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信宜市人民医院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地  址：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茂名市信宜市银湖西路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采购联系人：张小姐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 xml:space="preserve">联系方式：0668-8880108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2.釆购代理机构信息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名  称：广东明正项目管理有限公司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地  址：信宜市东镇街道新里一路75号之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二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联系方式：0668-8883918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项目联系人：邝小姐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" w:lineRule="atLeast"/>
        <w:ind w:left="150" w:right="0" w:firstLine="480"/>
        <w:jc w:val="both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电  话：18125019263</w:t>
      </w:r>
    </w:p>
    <w:p>
      <w:pPr>
        <w:bidi w:val="0"/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广东明正项目管理有限公司</w:t>
      </w:r>
    </w:p>
    <w:p>
      <w:pPr>
        <w:bidi w:val="0"/>
        <w:jc w:val="right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2022年03月15日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657BA2"/>
    <w:multiLevelType w:val="singleLevel"/>
    <w:tmpl w:val="C0657B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A514B"/>
    <w:rsid w:val="190A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2022-03-15T07:35:00Z</dcterms:created>
  <dc:creator>漂于人世</dc:creator>
  <cp:lastModifiedBy>漂于人世</cp:lastModifiedBy>
  <dcterms:modified xsi:type="dcterms:W3CDTF">2022-03-15T07:50:01Z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