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信宜市人民医院全自动尿液分析流水线采购项目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结果更正公告（第一次）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原公告</w:t>
      </w: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MZXY21-00117ACS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原公告的项目名称：信宜市人民医院全自动尿液分析流水线采购项目</w:t>
      </w:r>
    </w:p>
    <w:p>
      <w:pPr>
        <w:numPr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首次公告日期：2021年10月26日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更正信息</w:t>
      </w:r>
    </w:p>
    <w:p>
      <w:p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合同包1(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信宜市人民医院全自动尿液分析流水线采购项目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更正事项：采购结果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更正原因：中标（成交）金额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更正内容：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采购结果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合同包1(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信宜市人民医院全自动尿液分析流水线采购项目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):</w:t>
      </w:r>
    </w:p>
    <w:tbl>
      <w:tblPr>
        <w:tblStyle w:val="6"/>
        <w:tblW w:w="7790" w:type="dxa"/>
        <w:tblInd w:w="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8"/>
        <w:gridCol w:w="3420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</w:trPr>
        <w:tc>
          <w:tcPr>
            <w:tcW w:w="2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3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lang w:val="en-US" w:eastAsia="zh-CN" w:bidi="ar"/>
              </w:rPr>
              <w:t>供应商地址</w:t>
            </w:r>
          </w:p>
        </w:tc>
        <w:tc>
          <w:tcPr>
            <w:tcW w:w="20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  <w:lang w:val="en-US" w:eastAsia="zh-CN"/>
              </w:rPr>
              <w:t>中标价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3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茂名市生辉医疗器械有限公司</w:t>
            </w:r>
          </w:p>
        </w:tc>
        <w:tc>
          <w:tcPr>
            <w:tcW w:w="34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茂名市红旗北路438号大塘大厦</w:t>
            </w:r>
          </w:p>
        </w:tc>
        <w:tc>
          <w:tcPr>
            <w:tcW w:w="20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393800.00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更正为：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合同包1(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信宜市人民医院全自动尿液分析流水线采购项目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):</w:t>
      </w:r>
    </w:p>
    <w:tbl>
      <w:tblPr>
        <w:tblStyle w:val="6"/>
        <w:tblW w:w="7790" w:type="dxa"/>
        <w:tblInd w:w="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3345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</w:trPr>
        <w:tc>
          <w:tcPr>
            <w:tcW w:w="23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3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lang w:val="en-US" w:eastAsia="zh-CN" w:bidi="ar"/>
              </w:rPr>
              <w:t>供应商地址</w:t>
            </w:r>
          </w:p>
        </w:tc>
        <w:tc>
          <w:tcPr>
            <w:tcW w:w="2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28"/>
                <w:szCs w:val="28"/>
                <w:lang w:val="en-US" w:eastAsia="zh-CN"/>
              </w:rPr>
              <w:t>中标价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3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茂名市生辉医疗器械有限公司</w:t>
            </w:r>
          </w:p>
        </w:tc>
        <w:tc>
          <w:tcPr>
            <w:tcW w:w="3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茂名市红旗北路438号大塘大厦</w:t>
            </w:r>
          </w:p>
        </w:tc>
        <w:tc>
          <w:tcPr>
            <w:tcW w:w="2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8"/>
                <w:szCs w:val="28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i w:val="0"/>
                <w:sz w:val="28"/>
                <w:szCs w:val="28"/>
                <w:lang w:val="en-US" w:eastAsia="zh-CN"/>
              </w:rPr>
              <w:t>392000.00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更正日期：2021年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numPr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三、其他补充事项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四</w:t>
      </w:r>
      <w:r>
        <w:rPr>
          <w:rStyle w:val="8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1.釆购人信息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名  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信宜市人民医院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地  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茂名市信宜市银湖西路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采购联系人：龙小姐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18127349368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2.釆购代理机构信息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名  称：广东明正项目管理有限公司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地  址：信宜市东镇街道新里一路75号之一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联系方式：0668-8883918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3.项目联系方式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项目联系人：邝小姐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电  话：18125019263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righ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广东明正项目管理有限公司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8" w:lineRule="atLeast"/>
        <w:ind w:left="150" w:right="150" w:firstLine="480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29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90A"/>
    <w:multiLevelType w:val="singleLevel"/>
    <w:tmpl w:val="1F1A69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0111A"/>
    <w:rsid w:val="45A81F98"/>
    <w:rsid w:val="4BC0111A"/>
    <w:rsid w:val="55D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2021-10-29T01:31:00Z</dcterms:created>
  <dc:creator>漂于人世</dc:creator>
  <cp:lastModifiedBy>漂于人世</cp:lastModifiedBy>
  <dcterms:modified xsi:type="dcterms:W3CDTF">2021-10-29T02:04:02Z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