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716" w:beforeLines="550"/>
        <w:jc w:val="center"/>
        <w:rPr>
          <w:rFonts w:ascii="宋体" w:hAnsi="宋体"/>
          <w:b/>
          <w:sz w:val="52"/>
          <w:szCs w:val="52"/>
        </w:rPr>
      </w:pPr>
      <w:bookmarkStart w:id="0" w:name="_Toc464457642"/>
      <w:bookmarkStart w:id="1" w:name="_Toc478889380"/>
      <w:bookmarkStart w:id="2" w:name="_Toc463071331"/>
      <w:bookmarkStart w:id="3" w:name="_Toc467034198"/>
      <w:bookmarkStart w:id="4" w:name="_Toc478897898"/>
      <w:bookmarkStart w:id="5" w:name="_Toc463067500"/>
      <w:bookmarkStart w:id="6" w:name="_Toc462486136"/>
      <w:bookmarkStart w:id="7" w:name="_Toc464401350"/>
      <w:bookmarkStart w:id="8" w:name="_Toc463071784"/>
      <w:bookmarkStart w:id="9" w:name="_Toc464451503"/>
      <w:bookmarkStart w:id="10" w:name="_Toc464397397"/>
      <w:bookmarkStart w:id="11" w:name="_Toc462487361"/>
      <w:bookmarkStart w:id="12" w:name="_Toc466974276"/>
      <w:r>
        <w:rPr>
          <w:rFonts w:hint="eastAsia" w:ascii="宋体" w:hAnsi="宋体"/>
          <w:b/>
          <w:sz w:val="52"/>
          <w:szCs w:val="52"/>
        </w:rPr>
        <w:t>珠 海 市 采 购</w:t>
      </w:r>
    </w:p>
    <w:p>
      <w:pPr>
        <w:tabs>
          <w:tab w:val="left" w:pos="8715"/>
        </w:tabs>
        <w:spacing w:before="156" w:beforeLines="50" w:after="2496" w:afterLines="800"/>
        <w:ind w:left="178" w:leftChars="85"/>
        <w:jc w:val="center"/>
        <w:rPr>
          <w:rFonts w:ascii="宋体" w:hAnsi="宋体"/>
          <w:b/>
          <w:bCs/>
          <w:sz w:val="52"/>
          <w:szCs w:val="52"/>
        </w:rPr>
      </w:pPr>
      <w:r>
        <w:rPr>
          <w:rFonts w:hint="eastAsia" w:ascii="宋体" w:hAnsi="宋体"/>
          <w:b/>
          <w:bCs/>
          <w:sz w:val="52"/>
          <w:szCs w:val="52"/>
        </w:rPr>
        <w:t>公 开 招 标 文 件</w:t>
      </w:r>
    </w:p>
    <w:p>
      <w:pPr>
        <w:tabs>
          <w:tab w:val="left" w:pos="3780"/>
        </w:tabs>
        <w:spacing w:line="540" w:lineRule="auto"/>
        <w:ind w:left="1946" w:right="-300" w:rightChars="-143" w:hanging="1946" w:hangingChars="646"/>
        <w:jc w:val="left"/>
        <w:rPr>
          <w:rFonts w:ascii="宋体" w:hAnsi="宋体"/>
          <w:b/>
          <w:sz w:val="30"/>
          <w:szCs w:val="30"/>
          <w:u w:val="single"/>
        </w:rPr>
      </w:pPr>
      <w:r>
        <w:rPr>
          <w:rFonts w:hint="eastAsia" w:ascii="宋体" w:hAnsi="宋体"/>
          <w:b/>
          <w:sz w:val="30"/>
          <w:szCs w:val="30"/>
        </w:rPr>
        <w:t xml:space="preserve">项 目  名 称: </w:t>
      </w:r>
      <w:r>
        <w:rPr>
          <w:rFonts w:hint="eastAsia" w:ascii="宋体" w:hAnsi="宋体"/>
          <w:b/>
          <w:sz w:val="30"/>
          <w:szCs w:val="30"/>
          <w:u w:val="single"/>
        </w:rPr>
        <w:t>珠海市香洲区南屏镇人民政府</w:t>
      </w:r>
    </w:p>
    <w:p>
      <w:pPr>
        <w:tabs>
          <w:tab w:val="left" w:pos="3780"/>
        </w:tabs>
        <w:spacing w:line="540" w:lineRule="auto"/>
        <w:ind w:left="2094" w:leftChars="997" w:right="-300" w:rightChars="-143" w:firstLine="160" w:firstLineChars="53"/>
        <w:jc w:val="left"/>
        <w:rPr>
          <w:rFonts w:ascii="宋体" w:hAnsi="宋体"/>
          <w:b/>
          <w:sz w:val="30"/>
          <w:szCs w:val="30"/>
        </w:rPr>
      </w:pPr>
      <w:r>
        <w:rPr>
          <w:rFonts w:hint="eastAsia" w:ascii="宋体" w:hAnsi="宋体"/>
          <w:b/>
          <w:sz w:val="30"/>
          <w:szCs w:val="30"/>
          <w:u w:val="single"/>
          <w:lang w:eastAsia="zh-CN"/>
        </w:rPr>
        <w:t>环卫日常物资采购项目</w:t>
      </w:r>
      <w:r>
        <w:rPr>
          <w:rFonts w:hint="eastAsia" w:ascii="宋体" w:hAnsi="宋体"/>
          <w:b/>
          <w:sz w:val="30"/>
          <w:szCs w:val="30"/>
          <w:u w:val="single"/>
          <w:lang w:val="en-US" w:eastAsia="zh-CN"/>
        </w:rPr>
        <w:t xml:space="preserve">    </w:t>
      </w:r>
      <w:r>
        <w:rPr>
          <w:rFonts w:hint="eastAsia" w:ascii="宋体" w:hAnsi="宋体"/>
          <w:b/>
          <w:sz w:val="30"/>
          <w:szCs w:val="30"/>
          <w:u w:val="single"/>
        </w:rPr>
        <w:t xml:space="preserve"> </w:t>
      </w:r>
      <w:r>
        <w:rPr>
          <w:rFonts w:hint="eastAsia" w:ascii="宋体" w:hAnsi="宋体"/>
          <w:b/>
          <w:sz w:val="28"/>
          <w:szCs w:val="28"/>
        </w:rPr>
        <w:t xml:space="preserve">          </w:t>
      </w:r>
    </w:p>
    <w:p>
      <w:pPr>
        <w:tabs>
          <w:tab w:val="left" w:pos="3780"/>
        </w:tabs>
        <w:spacing w:line="540" w:lineRule="auto"/>
        <w:ind w:right="-300" w:rightChars="-143"/>
        <w:jc w:val="left"/>
        <w:rPr>
          <w:rFonts w:ascii="宋体" w:hAnsi="宋体"/>
          <w:b/>
          <w:sz w:val="28"/>
          <w:szCs w:val="28"/>
          <w:u w:val="single"/>
        </w:rPr>
      </w:pPr>
      <w:r>
        <w:rPr>
          <w:rFonts w:hint="eastAsia" w:ascii="宋体" w:hAnsi="宋体"/>
          <w:b/>
          <w:sz w:val="30"/>
          <w:szCs w:val="30"/>
        </w:rPr>
        <w:t>招 标  编 号：</w:t>
      </w:r>
      <w:r>
        <w:rPr>
          <w:rFonts w:hint="eastAsia" w:ascii="宋体" w:hAnsi="宋体"/>
          <w:b/>
          <w:sz w:val="30"/>
          <w:szCs w:val="30"/>
          <w:u w:val="single"/>
        </w:rPr>
        <w:t xml:space="preserve">     </w:t>
      </w:r>
      <w:r>
        <w:rPr>
          <w:rFonts w:hint="eastAsia" w:ascii="宋体" w:hAnsi="宋体"/>
          <w:b/>
          <w:sz w:val="30"/>
          <w:szCs w:val="30"/>
          <w:u w:val="single"/>
          <w:lang w:eastAsia="zh-CN"/>
        </w:rPr>
        <w:t xml:space="preserve">MZCD-1911-226 </w:t>
      </w:r>
      <w:r>
        <w:rPr>
          <w:rFonts w:hint="eastAsia" w:ascii="宋体" w:hAnsi="宋体"/>
          <w:b/>
          <w:sz w:val="30"/>
          <w:szCs w:val="30"/>
          <w:u w:val="single"/>
        </w:rPr>
        <w:t xml:space="preserve">       </w:t>
      </w:r>
      <w:r>
        <w:rPr>
          <w:rFonts w:hint="eastAsia" w:ascii="宋体" w:hAnsi="宋体"/>
          <w:b/>
          <w:sz w:val="30"/>
          <w:szCs w:val="30"/>
        </w:rPr>
        <w:t xml:space="preserve">     </w:t>
      </w:r>
    </w:p>
    <w:p>
      <w:pPr>
        <w:tabs>
          <w:tab w:val="left" w:pos="3780"/>
        </w:tabs>
        <w:spacing w:line="540" w:lineRule="auto"/>
        <w:ind w:left="2125" w:leftChars="1" w:right="-300" w:rightChars="-143" w:hanging="2123" w:hangingChars="705"/>
        <w:jc w:val="left"/>
        <w:rPr>
          <w:rFonts w:ascii="宋体" w:hAnsi="宋体"/>
          <w:b/>
          <w:sz w:val="30"/>
          <w:szCs w:val="30"/>
          <w:u w:val="single"/>
        </w:rPr>
      </w:pPr>
      <w:r>
        <w:rPr>
          <w:rFonts w:hint="eastAsia" w:ascii="宋体" w:hAnsi="宋体"/>
          <w:b/>
          <w:sz w:val="30"/>
          <w:szCs w:val="30"/>
        </w:rPr>
        <w:t>采   购   人：</w:t>
      </w:r>
      <w:r>
        <w:rPr>
          <w:rFonts w:ascii="宋体" w:hAnsi="宋体"/>
          <w:b/>
          <w:sz w:val="30"/>
          <w:szCs w:val="30"/>
          <w:u w:val="single"/>
        </w:rPr>
        <w:t>珠海市香洲区南屏镇人民政府</w:t>
      </w:r>
      <w:r>
        <w:rPr>
          <w:rFonts w:hint="eastAsia" w:ascii="宋体" w:hAnsi="宋体"/>
          <w:b/>
          <w:sz w:val="30"/>
          <w:szCs w:val="30"/>
        </w:rPr>
        <w:t xml:space="preserve">          </w:t>
      </w:r>
    </w:p>
    <w:p>
      <w:pPr>
        <w:tabs>
          <w:tab w:val="left" w:pos="3780"/>
        </w:tabs>
        <w:spacing w:line="540" w:lineRule="auto"/>
        <w:ind w:right="-300" w:rightChars="-143"/>
        <w:jc w:val="left"/>
        <w:rPr>
          <w:rFonts w:ascii="宋体" w:hAnsi="宋体"/>
          <w:b/>
          <w:sz w:val="30"/>
          <w:szCs w:val="30"/>
        </w:rPr>
      </w:pPr>
      <w:r>
        <w:rPr>
          <w:rFonts w:hint="eastAsia" w:ascii="宋体" w:hAnsi="宋体"/>
          <w:b/>
          <w:sz w:val="30"/>
          <w:szCs w:val="30"/>
        </w:rPr>
        <w:t>采购代理机构：</w:t>
      </w:r>
      <w:r>
        <w:rPr>
          <w:rFonts w:hint="eastAsia" w:ascii="宋体" w:hAnsi="宋体"/>
          <w:b/>
          <w:sz w:val="30"/>
          <w:szCs w:val="30"/>
          <w:u w:val="single"/>
        </w:rPr>
        <w:t xml:space="preserve"> 广东明正项目管理有限公司 </w:t>
      </w:r>
    </w:p>
    <w:p>
      <w:pPr>
        <w:tabs>
          <w:tab w:val="left" w:pos="3780"/>
        </w:tabs>
        <w:spacing w:line="540" w:lineRule="auto"/>
        <w:ind w:right="-300" w:rightChars="-143"/>
        <w:jc w:val="left"/>
        <w:rPr>
          <w:rFonts w:ascii="宋体" w:hAnsi="宋体"/>
          <w:b/>
          <w:sz w:val="30"/>
          <w:szCs w:val="30"/>
        </w:rPr>
      </w:pPr>
      <w:r>
        <w:rPr>
          <w:rFonts w:hint="eastAsia" w:ascii="宋体" w:hAnsi="宋体"/>
          <w:b/>
          <w:sz w:val="30"/>
          <w:szCs w:val="30"/>
        </w:rPr>
        <w:t>项 目  经 理：</w:t>
      </w:r>
      <w:r>
        <w:rPr>
          <w:rFonts w:hint="eastAsia" w:ascii="宋体" w:hAnsi="宋体"/>
          <w:b/>
          <w:sz w:val="30"/>
          <w:szCs w:val="30"/>
          <w:u w:val="single"/>
        </w:rPr>
        <w:t xml:space="preserve">        张 丽             </w:t>
      </w:r>
      <w:r>
        <w:rPr>
          <w:rFonts w:hint="eastAsia" w:ascii="宋体" w:hAnsi="宋体"/>
          <w:b/>
          <w:sz w:val="30"/>
          <w:szCs w:val="30"/>
        </w:rPr>
        <w:t xml:space="preserve">                 </w:t>
      </w:r>
      <w:r>
        <w:rPr>
          <w:rFonts w:hint="eastAsia" w:ascii="宋体" w:hAnsi="宋体"/>
          <w:b/>
          <w:sz w:val="30"/>
          <w:szCs w:val="30"/>
          <w:u w:val="single"/>
        </w:rPr>
        <w:t xml:space="preserve">       </w:t>
      </w:r>
    </w:p>
    <w:p>
      <w:pPr>
        <w:tabs>
          <w:tab w:val="left" w:pos="3780"/>
        </w:tabs>
        <w:spacing w:line="540" w:lineRule="auto"/>
        <w:ind w:right="-300" w:rightChars="-143"/>
        <w:jc w:val="left"/>
        <w:rPr>
          <w:rFonts w:ascii="宋体" w:hAnsi="宋体"/>
          <w:b/>
          <w:sz w:val="30"/>
          <w:szCs w:val="30"/>
          <w:u w:val="single"/>
        </w:rPr>
      </w:pPr>
      <w:r>
        <w:rPr>
          <w:rFonts w:hint="eastAsia" w:ascii="宋体" w:hAnsi="宋体"/>
          <w:b/>
          <w:sz w:val="30"/>
          <w:szCs w:val="30"/>
        </w:rPr>
        <w:t>日        期：</w:t>
      </w:r>
      <w:r>
        <w:rPr>
          <w:rFonts w:hint="eastAsia" w:ascii="宋体" w:hAnsi="宋体"/>
          <w:b/>
          <w:sz w:val="30"/>
          <w:szCs w:val="30"/>
          <w:u w:val="single"/>
        </w:rPr>
        <w:t xml:space="preserve"> 二○一九年</w:t>
      </w:r>
      <w:r>
        <w:rPr>
          <w:rFonts w:hint="eastAsia" w:ascii="宋体" w:hAnsi="宋体"/>
          <w:b/>
          <w:sz w:val="30"/>
          <w:szCs w:val="30"/>
          <w:u w:val="single"/>
          <w:lang w:val="en-US" w:eastAsia="zh-CN"/>
        </w:rPr>
        <w:t>十二</w:t>
      </w:r>
      <w:r>
        <w:rPr>
          <w:rFonts w:hint="eastAsia" w:ascii="宋体" w:hAnsi="宋体"/>
          <w:b/>
          <w:sz w:val="30"/>
          <w:szCs w:val="30"/>
          <w:u w:val="single"/>
        </w:rPr>
        <w:t>月</w:t>
      </w:r>
      <w:r>
        <w:rPr>
          <w:rFonts w:hint="eastAsia" w:ascii="宋体" w:hAnsi="宋体"/>
          <w:b/>
          <w:sz w:val="30"/>
          <w:szCs w:val="30"/>
          <w:u w:val="single"/>
          <w:lang w:val="en-US" w:eastAsia="zh-CN"/>
        </w:rPr>
        <w:t>十二</w:t>
      </w:r>
      <w:r>
        <w:rPr>
          <w:rFonts w:hint="eastAsia" w:ascii="宋体" w:hAnsi="宋体"/>
          <w:b/>
          <w:sz w:val="30"/>
          <w:szCs w:val="30"/>
          <w:u w:val="single"/>
        </w:rPr>
        <w:t xml:space="preserve">日   </w:t>
      </w:r>
      <w:r>
        <w:rPr>
          <w:rFonts w:hint="eastAsia" w:ascii="宋体" w:hAnsi="宋体"/>
          <w:b/>
          <w:sz w:val="30"/>
          <w:szCs w:val="30"/>
        </w:rPr>
        <w:t xml:space="preserve">          </w:t>
      </w:r>
      <w:r>
        <w:rPr>
          <w:rFonts w:hint="eastAsia" w:ascii="宋体" w:hAnsi="宋体"/>
          <w:b/>
          <w:sz w:val="30"/>
          <w:szCs w:val="30"/>
          <w:u w:val="single"/>
        </w:rPr>
        <w:t xml:space="preserve">        </w:t>
      </w:r>
    </w:p>
    <w:p>
      <w:pPr>
        <w:tabs>
          <w:tab w:val="center" w:pos="4662"/>
          <w:tab w:val="right" w:pos="9325"/>
        </w:tabs>
        <w:ind w:right="-84"/>
        <w:jc w:val="center"/>
        <w:rPr>
          <w:rFonts w:ascii="宋体" w:hAnsi="宋体"/>
          <w:b/>
          <w:sz w:val="48"/>
        </w:rPr>
        <w:sectPr>
          <w:headerReference r:id="rId4" w:type="first"/>
          <w:headerReference r:id="rId3" w:type="default"/>
          <w:footerReference r:id="rId5" w:type="default"/>
          <w:footerReference r:id="rId6" w:type="even"/>
          <w:pgSz w:w="11906" w:h="16838"/>
          <w:pgMar w:top="1440" w:right="2267" w:bottom="1440" w:left="2495" w:header="851" w:footer="992" w:gutter="0"/>
          <w:pgBorders>
            <w:top w:val="none" w:sz="0" w:space="0"/>
            <w:left w:val="none" w:sz="0" w:space="0"/>
            <w:bottom w:val="none" w:sz="0" w:space="0"/>
            <w:right w:val="none" w:sz="0" w:space="0"/>
          </w:pgBorders>
          <w:pgNumType w:start="1"/>
          <w:cols w:space="720" w:num="1"/>
          <w:titlePg/>
          <w:docGrid w:type="lines" w:linePitch="312" w:charSpace="0"/>
        </w:sectPr>
      </w:pPr>
    </w:p>
    <w:bookmarkEnd w:id="0"/>
    <w:bookmarkEnd w:id="1"/>
    <w:bookmarkEnd w:id="2"/>
    <w:bookmarkEnd w:id="3"/>
    <w:bookmarkEnd w:id="4"/>
    <w:bookmarkEnd w:id="5"/>
    <w:bookmarkEnd w:id="6"/>
    <w:bookmarkEnd w:id="7"/>
    <w:bookmarkEnd w:id="8"/>
    <w:bookmarkEnd w:id="9"/>
    <w:bookmarkEnd w:id="10"/>
    <w:bookmarkEnd w:id="11"/>
    <w:bookmarkEnd w:id="12"/>
    <w:p>
      <w:pPr>
        <w:tabs>
          <w:tab w:val="center" w:pos="4707"/>
          <w:tab w:val="left" w:pos="6850"/>
        </w:tabs>
        <w:spacing w:before="720" w:beforeLines="300" w:after="480" w:afterLines="200" w:line="360" w:lineRule="auto"/>
        <w:jc w:val="left"/>
        <w:rPr>
          <w:rFonts w:ascii="宋体" w:hAnsi="宋体"/>
          <w:b/>
          <w:sz w:val="21"/>
          <w:szCs w:val="21"/>
        </w:rPr>
      </w:pPr>
      <w:bookmarkStart w:id="13" w:name="_Toc12453701"/>
      <w:bookmarkStart w:id="14" w:name="_Toc264554775"/>
      <w:bookmarkStart w:id="15" w:name="_Toc239044798"/>
      <w:bookmarkStart w:id="16" w:name="_Toc239044877"/>
      <w:r>
        <w:rPr>
          <w:rFonts w:hint="eastAsia" w:ascii="宋体" w:hAnsi="宋体"/>
          <w:b/>
          <w:sz w:val="48"/>
        </w:rPr>
        <w:tab/>
      </w:r>
      <w:r>
        <w:rPr>
          <w:rFonts w:hint="eastAsia" w:ascii="宋体" w:hAnsi="宋体"/>
          <w:b/>
          <w:sz w:val="48"/>
        </w:rPr>
        <w:t>目  录</w:t>
      </w:r>
      <w:r>
        <w:rPr>
          <w:rFonts w:hint="eastAsia" w:ascii="宋体" w:hAnsi="宋体"/>
          <w:b/>
          <w:sz w:val="48"/>
        </w:rPr>
        <w:tab/>
      </w:r>
    </w:p>
    <w:p>
      <w:pPr>
        <w:pStyle w:val="28"/>
        <w:tabs>
          <w:tab w:val="right" w:leader="dot" w:pos="9282"/>
        </w:tabs>
        <w:spacing w:after="120" w:afterLines="50" w:line="480" w:lineRule="auto"/>
        <w:rPr>
          <w:rFonts w:ascii="宋体" w:hAnsi="宋体" w:cstheme="minorBidi"/>
          <w:b/>
          <w:sz w:val="28"/>
          <w:szCs w:val="28"/>
        </w:rPr>
      </w:pPr>
      <w:r>
        <w:rPr>
          <w:rFonts w:ascii="宋体" w:hAnsi="宋体"/>
          <w:b/>
          <w:sz w:val="32"/>
          <w:szCs w:val="32"/>
        </w:rPr>
        <w:fldChar w:fldCharType="begin"/>
      </w:r>
      <w:r>
        <w:rPr>
          <w:rStyle w:val="46"/>
          <w:rFonts w:ascii="宋体" w:hAnsi="宋体"/>
          <w:b/>
          <w:sz w:val="32"/>
          <w:szCs w:val="32"/>
        </w:rPr>
        <w:instrText xml:space="preserve"> TOC \o "1-3" \h \z </w:instrText>
      </w:r>
      <w:r>
        <w:rPr>
          <w:rFonts w:ascii="宋体" w:hAnsi="宋体"/>
          <w:b/>
          <w:sz w:val="32"/>
          <w:szCs w:val="32"/>
        </w:rPr>
        <w:fldChar w:fldCharType="separate"/>
      </w:r>
      <w:r>
        <w:fldChar w:fldCharType="begin"/>
      </w:r>
      <w:r>
        <w:instrText xml:space="preserve"> HYPERLINK \l "_Toc12462431" </w:instrText>
      </w:r>
      <w:r>
        <w:fldChar w:fldCharType="separate"/>
      </w:r>
      <w:r>
        <w:rPr>
          <w:rStyle w:val="46"/>
          <w:rFonts w:hint="eastAsia" w:ascii="宋体" w:hAnsi="宋体"/>
          <w:b/>
          <w:sz w:val="28"/>
          <w:szCs w:val="28"/>
        </w:rPr>
        <w:t>第一部分</w:t>
      </w:r>
      <w:r>
        <w:rPr>
          <w:rStyle w:val="46"/>
          <w:rFonts w:ascii="宋体" w:hAnsi="宋体"/>
          <w:b/>
          <w:sz w:val="28"/>
          <w:szCs w:val="28"/>
        </w:rPr>
        <w:t xml:space="preserve">  </w:t>
      </w:r>
      <w:r>
        <w:rPr>
          <w:rStyle w:val="46"/>
          <w:rFonts w:hint="eastAsia" w:ascii="宋体" w:hAnsi="宋体"/>
          <w:b/>
          <w:sz w:val="28"/>
          <w:szCs w:val="28"/>
        </w:rPr>
        <w:t>投标邀请函</w:t>
      </w:r>
      <w:r>
        <w:rPr>
          <w:rFonts w:ascii="宋体" w:hAnsi="宋体"/>
          <w:b/>
          <w:sz w:val="28"/>
          <w:szCs w:val="28"/>
        </w:rPr>
        <w:tab/>
      </w:r>
      <w:r>
        <w:rPr>
          <w:rFonts w:ascii="宋体" w:hAnsi="宋体"/>
          <w:b/>
          <w:sz w:val="28"/>
          <w:szCs w:val="28"/>
        </w:rPr>
        <w:fldChar w:fldCharType="begin"/>
      </w:r>
      <w:r>
        <w:rPr>
          <w:rFonts w:ascii="宋体" w:hAnsi="宋体"/>
          <w:b/>
          <w:sz w:val="28"/>
          <w:szCs w:val="28"/>
        </w:rPr>
        <w:instrText xml:space="preserve"> PAGEREF _Toc12462431 \h </w:instrText>
      </w:r>
      <w:r>
        <w:rPr>
          <w:rFonts w:ascii="宋体" w:hAnsi="宋体"/>
          <w:b/>
          <w:sz w:val="28"/>
          <w:szCs w:val="28"/>
        </w:rPr>
        <w:fldChar w:fldCharType="separate"/>
      </w:r>
      <w:r>
        <w:rPr>
          <w:rFonts w:ascii="宋体" w:hAnsi="宋体"/>
          <w:b/>
          <w:sz w:val="28"/>
          <w:szCs w:val="28"/>
        </w:rPr>
        <w:t>3</w:t>
      </w:r>
      <w:r>
        <w:rPr>
          <w:rFonts w:ascii="宋体" w:hAnsi="宋体"/>
          <w:b/>
          <w:sz w:val="28"/>
          <w:szCs w:val="28"/>
        </w:rPr>
        <w:fldChar w:fldCharType="end"/>
      </w:r>
      <w:r>
        <w:rPr>
          <w:rFonts w:ascii="宋体" w:hAnsi="宋体"/>
          <w:b/>
          <w:sz w:val="28"/>
          <w:szCs w:val="28"/>
        </w:rPr>
        <w:fldChar w:fldCharType="end"/>
      </w:r>
    </w:p>
    <w:p>
      <w:pPr>
        <w:pStyle w:val="28"/>
        <w:tabs>
          <w:tab w:val="right" w:leader="dot" w:pos="9282"/>
        </w:tabs>
        <w:spacing w:after="120" w:afterLines="50" w:line="480" w:lineRule="auto"/>
        <w:rPr>
          <w:rFonts w:ascii="宋体" w:hAnsi="宋体" w:cstheme="minorBidi"/>
          <w:b/>
          <w:sz w:val="28"/>
          <w:szCs w:val="28"/>
        </w:rPr>
      </w:pPr>
      <w:r>
        <w:fldChar w:fldCharType="begin"/>
      </w:r>
      <w:r>
        <w:instrText xml:space="preserve"> HYPERLINK \l "_Toc12462432" </w:instrText>
      </w:r>
      <w:r>
        <w:fldChar w:fldCharType="separate"/>
      </w:r>
      <w:r>
        <w:rPr>
          <w:rStyle w:val="46"/>
          <w:rFonts w:hint="eastAsia" w:ascii="宋体" w:hAnsi="宋体"/>
          <w:b/>
          <w:sz w:val="28"/>
          <w:szCs w:val="28"/>
        </w:rPr>
        <w:t>第二部分  用户需求书</w:t>
      </w:r>
      <w:r>
        <w:rPr>
          <w:rFonts w:ascii="宋体" w:hAnsi="宋体"/>
          <w:b/>
          <w:sz w:val="28"/>
          <w:szCs w:val="28"/>
        </w:rPr>
        <w:tab/>
      </w:r>
      <w:r>
        <w:rPr>
          <w:rFonts w:ascii="宋体" w:hAnsi="宋体"/>
          <w:b/>
          <w:sz w:val="28"/>
          <w:szCs w:val="28"/>
        </w:rPr>
        <w:fldChar w:fldCharType="begin"/>
      </w:r>
      <w:r>
        <w:rPr>
          <w:rFonts w:ascii="宋体" w:hAnsi="宋体"/>
          <w:b/>
          <w:sz w:val="28"/>
          <w:szCs w:val="28"/>
        </w:rPr>
        <w:instrText xml:space="preserve"> PAGEREF _Toc12462432 \h </w:instrText>
      </w:r>
      <w:r>
        <w:rPr>
          <w:rFonts w:ascii="宋体" w:hAnsi="宋体"/>
          <w:b/>
          <w:sz w:val="28"/>
          <w:szCs w:val="28"/>
        </w:rPr>
        <w:fldChar w:fldCharType="separate"/>
      </w:r>
      <w:r>
        <w:rPr>
          <w:rFonts w:ascii="宋体" w:hAnsi="宋体"/>
          <w:b/>
          <w:sz w:val="28"/>
          <w:szCs w:val="28"/>
        </w:rPr>
        <w:t>7</w:t>
      </w:r>
      <w:r>
        <w:rPr>
          <w:rFonts w:ascii="宋体" w:hAnsi="宋体"/>
          <w:b/>
          <w:sz w:val="28"/>
          <w:szCs w:val="28"/>
        </w:rPr>
        <w:fldChar w:fldCharType="end"/>
      </w:r>
      <w:r>
        <w:rPr>
          <w:rFonts w:ascii="宋体" w:hAnsi="宋体"/>
          <w:b/>
          <w:sz w:val="28"/>
          <w:szCs w:val="28"/>
        </w:rPr>
        <w:fldChar w:fldCharType="end"/>
      </w:r>
    </w:p>
    <w:p>
      <w:pPr>
        <w:pStyle w:val="28"/>
        <w:tabs>
          <w:tab w:val="right" w:leader="dot" w:pos="9282"/>
        </w:tabs>
        <w:spacing w:after="120" w:afterLines="50" w:line="480" w:lineRule="auto"/>
        <w:rPr>
          <w:rFonts w:ascii="宋体" w:hAnsi="宋体" w:cstheme="minorBidi"/>
          <w:b/>
          <w:sz w:val="28"/>
          <w:szCs w:val="28"/>
        </w:rPr>
      </w:pPr>
      <w:r>
        <w:fldChar w:fldCharType="begin"/>
      </w:r>
      <w:r>
        <w:instrText xml:space="preserve"> HYPERLINK \l "_Toc12462433" </w:instrText>
      </w:r>
      <w:r>
        <w:fldChar w:fldCharType="separate"/>
      </w:r>
      <w:r>
        <w:rPr>
          <w:rStyle w:val="46"/>
          <w:rFonts w:hint="eastAsia" w:ascii="宋体" w:hAnsi="宋体"/>
          <w:b/>
          <w:sz w:val="28"/>
          <w:szCs w:val="28"/>
        </w:rPr>
        <w:t>第三部分　投标资料表</w:t>
      </w:r>
      <w:r>
        <w:rPr>
          <w:rFonts w:ascii="宋体" w:hAnsi="宋体"/>
          <w:b/>
          <w:sz w:val="28"/>
          <w:szCs w:val="28"/>
        </w:rPr>
        <w:tab/>
      </w:r>
      <w:r>
        <w:rPr>
          <w:rFonts w:ascii="宋体" w:hAnsi="宋体"/>
          <w:b/>
          <w:sz w:val="28"/>
          <w:szCs w:val="28"/>
        </w:rPr>
        <w:fldChar w:fldCharType="begin"/>
      </w:r>
      <w:r>
        <w:rPr>
          <w:rFonts w:ascii="宋体" w:hAnsi="宋体"/>
          <w:b/>
          <w:sz w:val="28"/>
          <w:szCs w:val="28"/>
        </w:rPr>
        <w:instrText xml:space="preserve"> PAGEREF _Toc12462433 \h </w:instrText>
      </w:r>
      <w:r>
        <w:rPr>
          <w:rFonts w:ascii="宋体" w:hAnsi="宋体"/>
          <w:b/>
          <w:sz w:val="28"/>
          <w:szCs w:val="28"/>
        </w:rPr>
        <w:fldChar w:fldCharType="separate"/>
      </w:r>
      <w:r>
        <w:rPr>
          <w:rFonts w:ascii="宋体" w:hAnsi="宋体"/>
          <w:b/>
          <w:sz w:val="28"/>
          <w:szCs w:val="28"/>
        </w:rPr>
        <w:t>15</w:t>
      </w:r>
      <w:r>
        <w:rPr>
          <w:rFonts w:ascii="宋体" w:hAnsi="宋体"/>
          <w:b/>
          <w:sz w:val="28"/>
          <w:szCs w:val="28"/>
        </w:rPr>
        <w:fldChar w:fldCharType="end"/>
      </w:r>
      <w:r>
        <w:rPr>
          <w:rFonts w:ascii="宋体" w:hAnsi="宋体"/>
          <w:b/>
          <w:sz w:val="28"/>
          <w:szCs w:val="28"/>
        </w:rPr>
        <w:fldChar w:fldCharType="end"/>
      </w:r>
    </w:p>
    <w:p>
      <w:pPr>
        <w:pStyle w:val="28"/>
        <w:tabs>
          <w:tab w:val="right" w:leader="dot" w:pos="9282"/>
        </w:tabs>
        <w:spacing w:after="120" w:afterLines="50" w:line="480" w:lineRule="auto"/>
        <w:rPr>
          <w:rFonts w:ascii="宋体" w:hAnsi="宋体" w:cstheme="minorBidi"/>
          <w:b/>
          <w:sz w:val="28"/>
          <w:szCs w:val="28"/>
        </w:rPr>
      </w:pPr>
      <w:r>
        <w:fldChar w:fldCharType="begin"/>
      </w:r>
      <w:r>
        <w:instrText xml:space="preserve"> HYPERLINK \l "_Toc12462434" </w:instrText>
      </w:r>
      <w:r>
        <w:fldChar w:fldCharType="separate"/>
      </w:r>
      <w:r>
        <w:rPr>
          <w:rStyle w:val="46"/>
          <w:rFonts w:hint="eastAsia" w:ascii="宋体" w:hAnsi="宋体"/>
          <w:b/>
          <w:sz w:val="28"/>
          <w:szCs w:val="28"/>
        </w:rPr>
        <w:t>第四部分　投标人须知</w:t>
      </w:r>
      <w:r>
        <w:rPr>
          <w:rFonts w:ascii="宋体" w:hAnsi="宋体"/>
          <w:b/>
          <w:sz w:val="28"/>
          <w:szCs w:val="28"/>
        </w:rPr>
        <w:tab/>
      </w:r>
      <w:r>
        <w:rPr>
          <w:rFonts w:ascii="宋体" w:hAnsi="宋体"/>
          <w:b/>
          <w:sz w:val="28"/>
          <w:szCs w:val="28"/>
        </w:rPr>
        <w:fldChar w:fldCharType="begin"/>
      </w:r>
      <w:r>
        <w:rPr>
          <w:rFonts w:ascii="宋体" w:hAnsi="宋体"/>
          <w:b/>
          <w:sz w:val="28"/>
          <w:szCs w:val="28"/>
        </w:rPr>
        <w:instrText xml:space="preserve"> PAGEREF _Toc12462434 \h </w:instrText>
      </w:r>
      <w:r>
        <w:rPr>
          <w:rFonts w:ascii="宋体" w:hAnsi="宋体"/>
          <w:b/>
          <w:sz w:val="28"/>
          <w:szCs w:val="28"/>
        </w:rPr>
        <w:fldChar w:fldCharType="separate"/>
      </w:r>
      <w:r>
        <w:rPr>
          <w:rFonts w:ascii="宋体" w:hAnsi="宋体"/>
          <w:b/>
          <w:sz w:val="28"/>
          <w:szCs w:val="28"/>
        </w:rPr>
        <w:t>26</w:t>
      </w:r>
      <w:r>
        <w:rPr>
          <w:rFonts w:ascii="宋体" w:hAnsi="宋体"/>
          <w:b/>
          <w:sz w:val="28"/>
          <w:szCs w:val="28"/>
        </w:rPr>
        <w:fldChar w:fldCharType="end"/>
      </w:r>
      <w:r>
        <w:rPr>
          <w:rFonts w:ascii="宋体" w:hAnsi="宋体"/>
          <w:b/>
          <w:sz w:val="28"/>
          <w:szCs w:val="28"/>
        </w:rPr>
        <w:fldChar w:fldCharType="end"/>
      </w:r>
    </w:p>
    <w:p>
      <w:pPr>
        <w:pStyle w:val="28"/>
        <w:tabs>
          <w:tab w:val="right" w:leader="dot" w:pos="9282"/>
        </w:tabs>
        <w:spacing w:after="120" w:afterLines="50" w:line="480" w:lineRule="auto"/>
        <w:rPr>
          <w:rFonts w:ascii="宋体" w:hAnsi="宋体" w:cstheme="minorBidi"/>
          <w:b/>
          <w:sz w:val="28"/>
          <w:szCs w:val="28"/>
        </w:rPr>
      </w:pPr>
      <w:r>
        <w:fldChar w:fldCharType="begin"/>
      </w:r>
      <w:r>
        <w:instrText xml:space="preserve"> HYPERLINK \l "_Toc12462435" </w:instrText>
      </w:r>
      <w:r>
        <w:fldChar w:fldCharType="separate"/>
      </w:r>
      <w:r>
        <w:rPr>
          <w:rStyle w:val="46"/>
          <w:rFonts w:hint="eastAsia" w:ascii="宋体" w:hAnsi="宋体"/>
          <w:b/>
          <w:sz w:val="28"/>
          <w:szCs w:val="28"/>
        </w:rPr>
        <w:t>第五部分</w:t>
      </w:r>
      <w:r>
        <w:rPr>
          <w:rStyle w:val="46"/>
          <w:rFonts w:ascii="宋体" w:hAnsi="宋体"/>
          <w:b/>
          <w:sz w:val="28"/>
          <w:szCs w:val="28"/>
        </w:rPr>
        <w:t xml:space="preserve">  </w:t>
      </w:r>
      <w:r>
        <w:rPr>
          <w:rStyle w:val="46"/>
          <w:rFonts w:hint="eastAsia" w:ascii="宋体" w:hAnsi="宋体"/>
          <w:b/>
          <w:sz w:val="28"/>
          <w:szCs w:val="28"/>
        </w:rPr>
        <w:t>合同书格式</w:t>
      </w:r>
      <w:r>
        <w:rPr>
          <w:rFonts w:ascii="宋体" w:hAnsi="宋体"/>
          <w:b/>
          <w:sz w:val="28"/>
          <w:szCs w:val="28"/>
        </w:rPr>
        <w:tab/>
      </w:r>
      <w:r>
        <w:rPr>
          <w:rFonts w:ascii="宋体" w:hAnsi="宋体"/>
          <w:b/>
          <w:sz w:val="28"/>
          <w:szCs w:val="28"/>
        </w:rPr>
        <w:fldChar w:fldCharType="begin"/>
      </w:r>
      <w:r>
        <w:rPr>
          <w:rFonts w:ascii="宋体" w:hAnsi="宋体"/>
          <w:b/>
          <w:sz w:val="28"/>
          <w:szCs w:val="28"/>
        </w:rPr>
        <w:instrText xml:space="preserve"> PAGEREF _Toc12462435 \h </w:instrText>
      </w:r>
      <w:r>
        <w:rPr>
          <w:rFonts w:ascii="宋体" w:hAnsi="宋体"/>
          <w:b/>
          <w:sz w:val="28"/>
          <w:szCs w:val="28"/>
        </w:rPr>
        <w:fldChar w:fldCharType="separate"/>
      </w:r>
      <w:r>
        <w:rPr>
          <w:rFonts w:ascii="宋体" w:hAnsi="宋体"/>
          <w:b/>
          <w:sz w:val="28"/>
          <w:szCs w:val="28"/>
        </w:rPr>
        <w:t>40</w:t>
      </w:r>
      <w:r>
        <w:rPr>
          <w:rFonts w:ascii="宋体" w:hAnsi="宋体"/>
          <w:b/>
          <w:sz w:val="28"/>
          <w:szCs w:val="28"/>
        </w:rPr>
        <w:fldChar w:fldCharType="end"/>
      </w:r>
      <w:r>
        <w:rPr>
          <w:rFonts w:ascii="宋体" w:hAnsi="宋体"/>
          <w:b/>
          <w:sz w:val="28"/>
          <w:szCs w:val="28"/>
        </w:rPr>
        <w:fldChar w:fldCharType="end"/>
      </w:r>
    </w:p>
    <w:p>
      <w:pPr>
        <w:pStyle w:val="28"/>
        <w:tabs>
          <w:tab w:val="right" w:leader="dot" w:pos="9282"/>
        </w:tabs>
        <w:spacing w:after="120" w:afterLines="50" w:line="480" w:lineRule="auto"/>
        <w:rPr>
          <w:rFonts w:ascii="宋体" w:hAnsi="宋体" w:cstheme="minorBidi"/>
          <w:b/>
          <w:szCs w:val="22"/>
        </w:rPr>
      </w:pPr>
      <w:r>
        <w:fldChar w:fldCharType="begin"/>
      </w:r>
      <w:r>
        <w:instrText xml:space="preserve"> HYPERLINK \l "_Toc12462436" </w:instrText>
      </w:r>
      <w:r>
        <w:fldChar w:fldCharType="separate"/>
      </w:r>
      <w:r>
        <w:rPr>
          <w:rStyle w:val="46"/>
          <w:rFonts w:hint="eastAsia" w:ascii="宋体" w:hAnsi="宋体"/>
          <w:b/>
          <w:sz w:val="28"/>
          <w:szCs w:val="28"/>
        </w:rPr>
        <w:t>第六部分　投标文件编制及附件格式</w:t>
      </w:r>
      <w:r>
        <w:rPr>
          <w:rFonts w:ascii="宋体" w:hAnsi="宋体"/>
          <w:b/>
          <w:sz w:val="28"/>
          <w:szCs w:val="28"/>
        </w:rPr>
        <w:tab/>
      </w:r>
      <w:r>
        <w:rPr>
          <w:rFonts w:ascii="宋体" w:hAnsi="宋体"/>
          <w:b/>
          <w:sz w:val="28"/>
          <w:szCs w:val="28"/>
        </w:rPr>
        <w:fldChar w:fldCharType="begin"/>
      </w:r>
      <w:r>
        <w:rPr>
          <w:rFonts w:ascii="宋体" w:hAnsi="宋体"/>
          <w:b/>
          <w:sz w:val="28"/>
          <w:szCs w:val="28"/>
        </w:rPr>
        <w:instrText xml:space="preserve"> PAGEREF _Toc12462436 \h </w:instrText>
      </w:r>
      <w:r>
        <w:rPr>
          <w:rFonts w:ascii="宋体" w:hAnsi="宋体"/>
          <w:b/>
          <w:sz w:val="28"/>
          <w:szCs w:val="28"/>
        </w:rPr>
        <w:fldChar w:fldCharType="separate"/>
      </w:r>
      <w:r>
        <w:rPr>
          <w:rFonts w:ascii="宋体" w:hAnsi="宋体"/>
          <w:b/>
          <w:sz w:val="28"/>
          <w:szCs w:val="28"/>
        </w:rPr>
        <w:t>46</w:t>
      </w:r>
      <w:r>
        <w:rPr>
          <w:rFonts w:ascii="宋体" w:hAnsi="宋体"/>
          <w:b/>
          <w:sz w:val="28"/>
          <w:szCs w:val="28"/>
        </w:rPr>
        <w:fldChar w:fldCharType="end"/>
      </w:r>
      <w:r>
        <w:rPr>
          <w:rFonts w:ascii="宋体" w:hAnsi="宋体"/>
          <w:b/>
          <w:sz w:val="28"/>
          <w:szCs w:val="28"/>
        </w:rPr>
        <w:fldChar w:fldCharType="end"/>
      </w:r>
    </w:p>
    <w:p>
      <w:pPr>
        <w:widowControl/>
        <w:tabs>
          <w:tab w:val="left" w:pos="6760"/>
        </w:tabs>
        <w:spacing w:after="120" w:afterLines="50" w:line="480" w:lineRule="auto"/>
        <w:jc w:val="left"/>
        <w:rPr>
          <w:rStyle w:val="54"/>
          <w:rFonts w:eastAsia="宋体"/>
          <w:sz w:val="44"/>
          <w:szCs w:val="44"/>
        </w:rPr>
      </w:pPr>
      <w:r>
        <w:rPr>
          <w:rFonts w:ascii="宋体" w:hAnsi="宋体"/>
          <w:b/>
          <w:sz w:val="32"/>
          <w:szCs w:val="32"/>
        </w:rPr>
        <w:fldChar w:fldCharType="end"/>
      </w:r>
      <w:r>
        <w:rPr>
          <w:rFonts w:hint="eastAsia" w:ascii="宋体" w:hAnsi="宋体"/>
          <w:b/>
          <w:sz w:val="32"/>
          <w:szCs w:val="32"/>
        </w:rPr>
        <w:tab/>
      </w:r>
    </w:p>
    <w:bookmarkEnd w:id="13"/>
    <w:bookmarkEnd w:id="14"/>
    <w:bookmarkEnd w:id="15"/>
    <w:bookmarkEnd w:id="16"/>
    <w:p>
      <w:pPr>
        <w:widowControl/>
        <w:jc w:val="left"/>
        <w:rPr>
          <w:rStyle w:val="54"/>
          <w:rFonts w:ascii="宋体" w:hAnsi="宋体"/>
          <w:sz w:val="44"/>
          <w:szCs w:val="44"/>
        </w:rPr>
      </w:pPr>
      <w:r>
        <w:rPr>
          <w:rStyle w:val="54"/>
          <w:rFonts w:ascii="宋体" w:hAnsi="宋体"/>
          <w:sz w:val="44"/>
          <w:szCs w:val="44"/>
        </w:rPr>
        <w:br w:type="page"/>
      </w:r>
    </w:p>
    <w:p>
      <w:pPr>
        <w:spacing w:line="560" w:lineRule="exact"/>
        <w:jc w:val="center"/>
        <w:rPr>
          <w:rStyle w:val="54"/>
          <w:rFonts w:ascii="宋体" w:hAnsi="宋体"/>
          <w:sz w:val="44"/>
          <w:szCs w:val="44"/>
        </w:rPr>
      </w:pPr>
      <w:bookmarkStart w:id="17" w:name="_Toc12462431"/>
      <w:r>
        <w:rPr>
          <w:rStyle w:val="54"/>
          <w:rFonts w:hint="eastAsia" w:ascii="宋体" w:hAnsi="宋体"/>
          <w:sz w:val="44"/>
          <w:szCs w:val="44"/>
        </w:rPr>
        <w:t>第一部分  投标邀请函</w:t>
      </w:r>
      <w:bookmarkEnd w:id="17"/>
    </w:p>
    <w:p>
      <w:pPr>
        <w:spacing w:line="560" w:lineRule="exact"/>
        <w:rPr>
          <w:rFonts w:ascii="宋体" w:hAnsi="宋体"/>
          <w:kern w:val="0"/>
          <w:sz w:val="24"/>
        </w:rPr>
      </w:pPr>
      <w:r>
        <w:rPr>
          <w:rFonts w:hint="eastAsia" w:ascii="宋体" w:hAnsi="宋体"/>
          <w:kern w:val="0"/>
          <w:sz w:val="24"/>
        </w:rPr>
        <w:t>各投标人:</w:t>
      </w:r>
    </w:p>
    <w:p>
      <w:pPr>
        <w:spacing w:line="560" w:lineRule="exact"/>
        <w:ind w:firstLine="480" w:firstLineChars="200"/>
        <w:rPr>
          <w:rFonts w:ascii="宋体" w:hAnsi="宋体"/>
          <w:kern w:val="0"/>
          <w:sz w:val="24"/>
        </w:rPr>
      </w:pPr>
      <w:r>
        <w:rPr>
          <w:rFonts w:hint="eastAsia" w:ascii="宋体" w:hAnsi="宋体"/>
          <w:sz w:val="24"/>
        </w:rPr>
        <w:t>受珠海市香洲区南屏镇人民政府的委托，广东明正项目管理有限公司作为招标代理机构就</w:t>
      </w:r>
      <w:r>
        <w:rPr>
          <w:rFonts w:hint="eastAsia" w:ascii="宋体" w:hAnsi="宋体" w:cs="宋体"/>
          <w:kern w:val="0"/>
          <w:sz w:val="24"/>
        </w:rPr>
        <w:t>珠海市香洲区南屏镇人民政府</w:t>
      </w:r>
      <w:r>
        <w:rPr>
          <w:rFonts w:hint="eastAsia" w:ascii="宋体" w:hAnsi="宋体" w:cs="宋体"/>
          <w:kern w:val="0"/>
          <w:sz w:val="24"/>
          <w:lang w:eastAsia="zh-CN"/>
        </w:rPr>
        <w:t>环卫日常物资采购项目</w:t>
      </w:r>
      <w:r>
        <w:rPr>
          <w:rFonts w:hint="eastAsia" w:ascii="宋体" w:hAnsi="宋体"/>
          <w:sz w:val="24"/>
        </w:rPr>
        <w:t>（招标编号：</w:t>
      </w:r>
      <w:r>
        <w:rPr>
          <w:rFonts w:hint="eastAsia" w:ascii="宋体" w:hAnsi="宋体"/>
          <w:sz w:val="24"/>
          <w:lang w:eastAsia="zh-CN"/>
        </w:rPr>
        <w:t>MZCD-1911-226</w:t>
      </w:r>
      <w:r>
        <w:rPr>
          <w:rFonts w:hint="eastAsia" w:ascii="宋体" w:hAnsi="宋体"/>
          <w:sz w:val="24"/>
        </w:rPr>
        <w:t>）进行公开招标，欢迎合格投标人前来参加。</w:t>
      </w:r>
    </w:p>
    <w:p>
      <w:pPr>
        <w:numPr>
          <w:ilvl w:val="0"/>
          <w:numId w:val="2"/>
        </w:numPr>
        <w:tabs>
          <w:tab w:val="left" w:pos="426"/>
          <w:tab w:val="left" w:pos="567"/>
        </w:tabs>
        <w:spacing w:line="560" w:lineRule="exact"/>
        <w:ind w:left="426" w:hanging="426"/>
        <w:rPr>
          <w:rFonts w:ascii="宋体" w:hAnsi="宋体"/>
          <w:b/>
          <w:sz w:val="24"/>
        </w:rPr>
      </w:pPr>
      <w:r>
        <w:rPr>
          <w:rFonts w:hint="eastAsia" w:ascii="宋体" w:hAnsi="宋体"/>
          <w:b/>
          <w:sz w:val="24"/>
        </w:rPr>
        <w:t>采购项目概况</w:t>
      </w:r>
    </w:p>
    <w:p>
      <w:pPr>
        <w:numPr>
          <w:ilvl w:val="0"/>
          <w:numId w:val="3"/>
        </w:numPr>
        <w:spacing w:line="560" w:lineRule="exact"/>
        <w:ind w:left="210" w:leftChars="100"/>
        <w:rPr>
          <w:rFonts w:ascii="宋体" w:hAnsi="宋体" w:cs="宋体"/>
          <w:kern w:val="0"/>
          <w:sz w:val="24"/>
        </w:rPr>
      </w:pPr>
      <w:r>
        <w:rPr>
          <w:rFonts w:hint="eastAsia" w:ascii="宋体" w:hAnsi="宋体"/>
          <w:sz w:val="24"/>
        </w:rPr>
        <w:t>采购项目名称：</w:t>
      </w:r>
      <w:r>
        <w:rPr>
          <w:rFonts w:hint="eastAsia" w:ascii="宋体" w:hAnsi="宋体" w:cs="宋体"/>
          <w:kern w:val="0"/>
          <w:sz w:val="24"/>
        </w:rPr>
        <w:t>珠海市香洲区南屏镇人民政府</w:t>
      </w:r>
      <w:r>
        <w:rPr>
          <w:rFonts w:hint="eastAsia" w:ascii="宋体" w:hAnsi="宋体" w:cs="宋体"/>
          <w:kern w:val="0"/>
          <w:sz w:val="24"/>
          <w:lang w:eastAsia="zh-CN"/>
        </w:rPr>
        <w:t>环卫日常物资采购项目</w:t>
      </w:r>
      <w:r>
        <w:rPr>
          <w:rFonts w:hint="eastAsia" w:ascii="宋体" w:hAnsi="宋体" w:cs="宋体"/>
          <w:kern w:val="0"/>
          <w:sz w:val="24"/>
        </w:rPr>
        <w:t>。</w:t>
      </w:r>
    </w:p>
    <w:p>
      <w:pPr>
        <w:numPr>
          <w:ilvl w:val="0"/>
          <w:numId w:val="3"/>
        </w:numPr>
        <w:spacing w:line="560" w:lineRule="exact"/>
        <w:ind w:left="210" w:leftChars="100"/>
        <w:rPr>
          <w:rFonts w:ascii="宋体" w:hAnsi="宋体" w:cs="宋体"/>
          <w:kern w:val="0"/>
          <w:sz w:val="24"/>
        </w:rPr>
      </w:pPr>
      <w:r>
        <w:rPr>
          <w:rFonts w:hint="eastAsia" w:ascii="宋体" w:hAnsi="宋体" w:cs="宋体"/>
          <w:kern w:val="0"/>
          <w:sz w:val="24"/>
        </w:rPr>
        <w:t>采购项目预算及总投标报价上限</w:t>
      </w:r>
      <w:r>
        <w:rPr>
          <w:rFonts w:hint="eastAsia" w:ascii="宋体" w:hAnsi="宋体" w:cs="宋体"/>
          <w:kern w:val="0"/>
          <w:sz w:val="24"/>
          <w:lang w:eastAsia="zh-CN"/>
        </w:rPr>
        <w:t>（含预留金</w:t>
      </w:r>
      <w:r>
        <w:rPr>
          <w:rFonts w:hint="eastAsia" w:ascii="宋体" w:hAnsi="宋体"/>
          <w:sz w:val="24"/>
        </w:rPr>
        <w:t>￥</w:t>
      </w:r>
      <w:r>
        <w:rPr>
          <w:rFonts w:hint="eastAsia" w:ascii="宋体" w:hAnsi="宋体"/>
          <w:sz w:val="24"/>
          <w:lang w:val="en-US" w:eastAsia="zh-CN"/>
        </w:rPr>
        <w:t>50</w:t>
      </w:r>
      <w:r>
        <w:rPr>
          <w:rFonts w:hint="eastAsia" w:ascii="宋体" w:hAnsi="宋体"/>
          <w:sz w:val="24"/>
        </w:rPr>
        <w:t>,</w:t>
      </w:r>
      <w:r>
        <w:rPr>
          <w:rFonts w:hint="eastAsia" w:ascii="宋体" w:hAnsi="宋体"/>
          <w:sz w:val="24"/>
          <w:lang w:val="en-US" w:eastAsia="zh-CN"/>
        </w:rPr>
        <w:t>000</w:t>
      </w:r>
      <w:r>
        <w:rPr>
          <w:rFonts w:hint="eastAsia" w:ascii="宋体" w:hAnsi="宋体"/>
          <w:sz w:val="24"/>
        </w:rPr>
        <w:t>.</w:t>
      </w:r>
      <w:r>
        <w:rPr>
          <w:rFonts w:hint="eastAsia" w:ascii="宋体" w:hAnsi="宋体"/>
          <w:sz w:val="24"/>
          <w:lang w:val="en-US" w:eastAsia="zh-CN"/>
        </w:rPr>
        <w:t>0</w:t>
      </w:r>
      <w:r>
        <w:rPr>
          <w:rFonts w:hint="eastAsia" w:ascii="宋体" w:hAnsi="宋体"/>
          <w:sz w:val="24"/>
        </w:rPr>
        <w:t>0</w:t>
      </w:r>
      <w:r>
        <w:rPr>
          <w:rFonts w:hint="eastAsia" w:ascii="宋体" w:hAnsi="宋体" w:cs="宋体"/>
          <w:kern w:val="0"/>
          <w:sz w:val="24"/>
          <w:lang w:eastAsia="zh-CN"/>
        </w:rPr>
        <w:t>）</w:t>
      </w:r>
      <w:r>
        <w:rPr>
          <w:rFonts w:hint="eastAsia" w:ascii="宋体" w:hAnsi="宋体"/>
          <w:sz w:val="24"/>
        </w:rPr>
        <w:t>：人民币</w:t>
      </w:r>
      <w:r>
        <w:rPr>
          <w:rFonts w:hint="eastAsia" w:ascii="宋体" w:hAnsi="宋体"/>
          <w:sz w:val="24"/>
          <w:lang w:eastAsia="zh-CN"/>
        </w:rPr>
        <w:t>陆</w:t>
      </w:r>
      <w:r>
        <w:rPr>
          <w:rFonts w:hint="eastAsia" w:ascii="宋体" w:hAnsi="宋体"/>
          <w:sz w:val="24"/>
        </w:rPr>
        <w:t>拾</w:t>
      </w:r>
      <w:r>
        <w:rPr>
          <w:rFonts w:hint="eastAsia" w:ascii="宋体" w:hAnsi="宋体"/>
          <w:sz w:val="24"/>
          <w:lang w:eastAsia="zh-CN"/>
        </w:rPr>
        <w:t>玖</w:t>
      </w:r>
      <w:r>
        <w:rPr>
          <w:rFonts w:hint="eastAsia" w:ascii="宋体" w:hAnsi="宋体"/>
          <w:sz w:val="24"/>
        </w:rPr>
        <w:t>万</w:t>
      </w:r>
      <w:r>
        <w:rPr>
          <w:rFonts w:hint="eastAsia" w:ascii="宋体" w:hAnsi="宋体"/>
          <w:sz w:val="24"/>
          <w:lang w:eastAsia="zh-CN"/>
        </w:rPr>
        <w:t>叁</w:t>
      </w:r>
      <w:r>
        <w:rPr>
          <w:rFonts w:hint="eastAsia" w:ascii="宋体" w:hAnsi="宋体"/>
          <w:sz w:val="24"/>
        </w:rPr>
        <w:t>仟</w:t>
      </w:r>
      <w:r>
        <w:rPr>
          <w:rFonts w:hint="eastAsia" w:ascii="宋体" w:hAnsi="宋体"/>
          <w:sz w:val="24"/>
          <w:lang w:eastAsia="zh-CN"/>
        </w:rPr>
        <w:t>柒佰零贰元贰角整</w:t>
      </w:r>
      <w:r>
        <w:rPr>
          <w:rFonts w:hint="eastAsia" w:ascii="宋体" w:hAnsi="宋体"/>
          <w:sz w:val="24"/>
        </w:rPr>
        <w:t>（￥</w:t>
      </w:r>
      <w:r>
        <w:rPr>
          <w:rFonts w:hint="eastAsia" w:ascii="宋体" w:hAnsi="宋体"/>
          <w:sz w:val="24"/>
          <w:lang w:val="en-US" w:eastAsia="zh-CN"/>
        </w:rPr>
        <w:t>693</w:t>
      </w:r>
      <w:r>
        <w:rPr>
          <w:rFonts w:hint="eastAsia" w:ascii="宋体" w:hAnsi="宋体"/>
          <w:sz w:val="24"/>
        </w:rPr>
        <w:t>,</w:t>
      </w:r>
      <w:r>
        <w:rPr>
          <w:rFonts w:hint="eastAsia" w:ascii="宋体" w:hAnsi="宋体"/>
          <w:sz w:val="24"/>
          <w:lang w:val="en-US" w:eastAsia="zh-CN"/>
        </w:rPr>
        <w:t>702</w:t>
      </w:r>
      <w:r>
        <w:rPr>
          <w:rFonts w:hint="eastAsia" w:ascii="宋体" w:hAnsi="宋体"/>
          <w:sz w:val="24"/>
        </w:rPr>
        <w:t>.</w:t>
      </w:r>
      <w:r>
        <w:rPr>
          <w:rFonts w:hint="eastAsia" w:ascii="宋体" w:hAnsi="宋体"/>
          <w:sz w:val="24"/>
          <w:lang w:val="en-US" w:eastAsia="zh-CN"/>
        </w:rPr>
        <w:t>2</w:t>
      </w:r>
      <w:r>
        <w:rPr>
          <w:rFonts w:hint="eastAsia" w:ascii="宋体" w:hAnsi="宋体"/>
          <w:sz w:val="24"/>
        </w:rPr>
        <w:t>0）</w:t>
      </w:r>
      <w:r>
        <w:rPr>
          <w:rFonts w:hint="eastAsia" w:ascii="宋体" w:hAnsi="宋体"/>
          <w:sz w:val="24"/>
          <w:lang w:eastAsia="zh-CN"/>
        </w:rPr>
        <w:t>，交货期及各类货物的分项报价上限详见下表：</w:t>
      </w:r>
    </w:p>
    <w:tbl>
      <w:tblPr>
        <w:tblStyle w:val="37"/>
        <w:tblW w:w="8460"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591"/>
        <w:gridCol w:w="2405"/>
        <w:gridCol w:w="2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851" w:type="dxa"/>
            <w:shd w:val="clear" w:color="auto" w:fill="C5E0B3" w:themeFill="accent6" w:themeFillTint="66"/>
            <w:vAlign w:val="center"/>
          </w:tcPr>
          <w:p>
            <w:pPr>
              <w:pStyle w:val="8"/>
              <w:spacing w:line="560" w:lineRule="exact"/>
              <w:ind w:firstLine="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591" w:type="dxa"/>
            <w:shd w:val="clear" w:color="auto" w:fill="C5E0B3" w:themeFill="accent6" w:themeFillTint="66"/>
            <w:vAlign w:val="center"/>
          </w:tcPr>
          <w:p>
            <w:pPr>
              <w:pStyle w:val="8"/>
              <w:spacing w:line="560" w:lineRule="exact"/>
              <w:ind w:firstLine="0"/>
              <w:jc w:val="center"/>
              <w:rPr>
                <w:rFonts w:hint="eastAsia" w:ascii="宋体" w:hAnsi="宋体" w:eastAsia="宋体" w:cs="宋体"/>
                <w:sz w:val="24"/>
                <w:szCs w:val="24"/>
                <w:lang w:eastAsia="zh-CN"/>
              </w:rPr>
            </w:pPr>
            <w:r>
              <w:rPr>
                <w:rFonts w:hint="eastAsia" w:ascii="宋体" w:hAnsi="宋体" w:eastAsia="宋体" w:cs="宋体"/>
                <w:sz w:val="24"/>
                <w:szCs w:val="24"/>
              </w:rPr>
              <w:t>货物</w:t>
            </w:r>
            <w:r>
              <w:rPr>
                <w:rFonts w:hint="eastAsia" w:ascii="宋体" w:hAnsi="宋体" w:eastAsia="宋体" w:cs="宋体"/>
                <w:sz w:val="24"/>
                <w:szCs w:val="24"/>
                <w:lang w:eastAsia="zh-CN"/>
              </w:rPr>
              <w:t>品类</w:t>
            </w:r>
          </w:p>
        </w:tc>
        <w:tc>
          <w:tcPr>
            <w:tcW w:w="2405" w:type="dxa"/>
            <w:shd w:val="clear" w:color="auto" w:fill="C5E0B3" w:themeFill="accent6" w:themeFillTint="66"/>
            <w:vAlign w:val="center"/>
          </w:tcPr>
          <w:p>
            <w:pPr>
              <w:pStyle w:val="8"/>
              <w:spacing w:line="560" w:lineRule="exact"/>
              <w:ind w:firstLine="0"/>
              <w:jc w:val="center"/>
              <w:rPr>
                <w:rFonts w:hint="eastAsia" w:ascii="宋体" w:hAnsi="宋体" w:eastAsia="宋体" w:cs="宋体"/>
                <w:sz w:val="24"/>
                <w:szCs w:val="24"/>
              </w:rPr>
            </w:pPr>
            <w:r>
              <w:rPr>
                <w:rFonts w:hint="eastAsia" w:ascii="宋体" w:hAnsi="宋体" w:eastAsia="宋体" w:cs="宋体"/>
                <w:sz w:val="24"/>
                <w:lang w:eastAsia="zh-CN"/>
              </w:rPr>
              <w:t>分项报价上限</w:t>
            </w:r>
            <w:r>
              <w:rPr>
                <w:rFonts w:hint="eastAsia" w:ascii="宋体" w:hAnsi="宋体" w:eastAsia="宋体" w:cs="宋体"/>
                <w:sz w:val="24"/>
                <w:szCs w:val="24"/>
              </w:rPr>
              <w:t>（元）</w:t>
            </w:r>
          </w:p>
        </w:tc>
        <w:tc>
          <w:tcPr>
            <w:tcW w:w="2613" w:type="dxa"/>
            <w:shd w:val="clear" w:color="auto" w:fill="C5E0B3" w:themeFill="accent6" w:themeFillTint="66"/>
            <w:vAlign w:val="center"/>
          </w:tcPr>
          <w:p>
            <w:pPr>
              <w:pStyle w:val="8"/>
              <w:spacing w:line="560" w:lineRule="exact"/>
              <w:ind w:firstLine="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交货期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851" w:type="dxa"/>
            <w:vAlign w:val="center"/>
          </w:tcPr>
          <w:p>
            <w:pPr>
              <w:pStyle w:val="8"/>
              <w:spacing w:line="560" w:lineRule="exact"/>
              <w:ind w:firstLine="0"/>
              <w:jc w:val="center"/>
              <w:rPr>
                <w:rFonts w:hint="eastAsia" w:ascii="宋体" w:hAnsi="宋体" w:eastAsia="宋体" w:cs="宋体"/>
                <w:sz w:val="24"/>
                <w:szCs w:val="24"/>
              </w:rPr>
            </w:pPr>
            <w:r>
              <w:rPr>
                <w:rFonts w:hint="eastAsia" w:ascii="宋体" w:hAnsi="宋体" w:eastAsia="宋体" w:cs="宋体"/>
                <w:sz w:val="24"/>
                <w:szCs w:val="24"/>
              </w:rPr>
              <w:t>1</w:t>
            </w:r>
          </w:p>
        </w:tc>
        <w:tc>
          <w:tcPr>
            <w:tcW w:w="2591" w:type="dxa"/>
            <w:vAlign w:val="center"/>
          </w:tcPr>
          <w:p>
            <w:pPr>
              <w:pStyle w:val="8"/>
              <w:spacing w:line="560" w:lineRule="exact"/>
              <w:ind w:firstLine="0"/>
              <w:jc w:val="center"/>
              <w:rPr>
                <w:rFonts w:hint="eastAsia" w:ascii="宋体" w:hAnsi="宋体" w:eastAsia="宋体" w:cs="宋体"/>
                <w:sz w:val="24"/>
                <w:szCs w:val="24"/>
              </w:rPr>
            </w:pPr>
            <w:r>
              <w:rPr>
                <w:rFonts w:hint="eastAsia" w:ascii="宋体" w:hAnsi="宋体" w:eastAsia="宋体" w:cs="宋体"/>
                <w:sz w:val="24"/>
                <w:szCs w:val="24"/>
                <w:lang w:eastAsia="zh-CN"/>
              </w:rPr>
              <w:t>保洁扫把</w:t>
            </w:r>
          </w:p>
        </w:tc>
        <w:tc>
          <w:tcPr>
            <w:tcW w:w="2405" w:type="dxa"/>
            <w:vAlign w:val="center"/>
          </w:tcPr>
          <w:p>
            <w:pPr>
              <w:pStyle w:val="8"/>
              <w:spacing w:line="560" w:lineRule="exact"/>
              <w:ind w:firstLine="0"/>
              <w:jc w:val="center"/>
              <w:rPr>
                <w:rFonts w:hint="eastAsia"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val="en-US" w:eastAsia="zh-CN"/>
              </w:rPr>
              <w:t>431，900</w:t>
            </w:r>
            <w:r>
              <w:rPr>
                <w:rFonts w:hint="eastAsia" w:ascii="宋体" w:hAnsi="宋体" w:eastAsia="宋体" w:cs="宋体"/>
                <w:sz w:val="24"/>
              </w:rPr>
              <w:t>.</w:t>
            </w:r>
            <w:r>
              <w:rPr>
                <w:rFonts w:hint="eastAsia" w:ascii="宋体" w:hAnsi="宋体" w:eastAsia="宋体" w:cs="宋体"/>
                <w:sz w:val="24"/>
                <w:lang w:val="en-US" w:eastAsia="zh-CN"/>
              </w:rPr>
              <w:t>1</w:t>
            </w:r>
            <w:r>
              <w:rPr>
                <w:rFonts w:hint="eastAsia" w:ascii="宋体" w:hAnsi="宋体" w:eastAsia="宋体" w:cs="宋体"/>
                <w:sz w:val="24"/>
              </w:rPr>
              <w:t>0</w:t>
            </w:r>
          </w:p>
        </w:tc>
        <w:tc>
          <w:tcPr>
            <w:tcW w:w="2613" w:type="dxa"/>
            <w:vMerge w:val="restart"/>
            <w:vAlign w:val="center"/>
          </w:tcPr>
          <w:p>
            <w:pPr>
              <w:pStyle w:val="8"/>
              <w:spacing w:line="560" w:lineRule="exact"/>
              <w:ind w:firstLine="0"/>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 xml:space="preserve">合同签订生效后30日内完成指定地点交货并通过验收。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851" w:type="dxa"/>
            <w:vAlign w:val="center"/>
          </w:tcPr>
          <w:p>
            <w:pPr>
              <w:pStyle w:val="8"/>
              <w:spacing w:line="560" w:lineRule="exact"/>
              <w:ind w:firstLine="0"/>
              <w:jc w:val="center"/>
              <w:rPr>
                <w:rFonts w:hint="eastAsia" w:ascii="宋体" w:hAnsi="宋体" w:eastAsia="宋体" w:cs="宋体"/>
                <w:sz w:val="24"/>
                <w:szCs w:val="24"/>
              </w:rPr>
            </w:pPr>
            <w:r>
              <w:rPr>
                <w:rFonts w:hint="eastAsia" w:ascii="宋体" w:hAnsi="宋体" w:eastAsia="宋体" w:cs="宋体"/>
                <w:sz w:val="24"/>
                <w:szCs w:val="24"/>
              </w:rPr>
              <w:t>2</w:t>
            </w:r>
          </w:p>
        </w:tc>
        <w:tc>
          <w:tcPr>
            <w:tcW w:w="2591" w:type="dxa"/>
            <w:vAlign w:val="center"/>
          </w:tcPr>
          <w:p>
            <w:pPr>
              <w:pStyle w:val="8"/>
              <w:spacing w:line="560" w:lineRule="exact"/>
              <w:ind w:firstLine="0"/>
              <w:jc w:val="center"/>
              <w:rPr>
                <w:rFonts w:hint="eastAsia" w:ascii="宋体" w:hAnsi="宋体" w:eastAsia="宋体" w:cs="宋体"/>
                <w:sz w:val="24"/>
                <w:szCs w:val="24"/>
              </w:rPr>
            </w:pPr>
            <w:r>
              <w:rPr>
                <w:rFonts w:hint="eastAsia" w:ascii="宋体" w:hAnsi="宋体" w:eastAsia="宋体" w:cs="宋体"/>
                <w:sz w:val="24"/>
                <w:szCs w:val="24"/>
                <w:lang w:eastAsia="zh-CN"/>
              </w:rPr>
              <w:t>劳动保护用品</w:t>
            </w:r>
          </w:p>
        </w:tc>
        <w:tc>
          <w:tcPr>
            <w:tcW w:w="2405" w:type="dxa"/>
            <w:vAlign w:val="center"/>
          </w:tcPr>
          <w:p>
            <w:pPr>
              <w:pStyle w:val="8"/>
              <w:spacing w:line="560" w:lineRule="exact"/>
              <w:ind w:firstLine="0"/>
              <w:jc w:val="center"/>
              <w:rPr>
                <w:rFonts w:hint="default" w:ascii="宋体" w:hAnsi="宋体" w:eastAsia="宋体" w:cs="宋体"/>
                <w:sz w:val="24"/>
                <w:lang w:val="en-US" w:eastAsia="zh-CN"/>
              </w:rPr>
            </w:pPr>
            <w:r>
              <w:rPr>
                <w:rFonts w:hint="eastAsia" w:ascii="宋体" w:hAnsi="宋体" w:eastAsia="宋体" w:cs="宋体"/>
                <w:sz w:val="24"/>
              </w:rPr>
              <w:t>￥</w:t>
            </w:r>
            <w:r>
              <w:rPr>
                <w:rFonts w:hint="eastAsia" w:ascii="宋体" w:hAnsi="宋体" w:eastAsia="宋体" w:cs="宋体"/>
                <w:sz w:val="24"/>
                <w:lang w:val="en-US" w:eastAsia="zh-CN"/>
              </w:rPr>
              <w:t>118，032.00</w:t>
            </w:r>
          </w:p>
        </w:tc>
        <w:tc>
          <w:tcPr>
            <w:tcW w:w="2613" w:type="dxa"/>
            <w:vMerge w:val="continue"/>
            <w:vAlign w:val="center"/>
          </w:tcPr>
          <w:p>
            <w:pPr>
              <w:pStyle w:val="8"/>
              <w:spacing w:line="560" w:lineRule="exact"/>
              <w:ind w:firstLine="0"/>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851" w:type="dxa"/>
            <w:vAlign w:val="center"/>
          </w:tcPr>
          <w:p>
            <w:pPr>
              <w:pStyle w:val="8"/>
              <w:spacing w:line="560" w:lineRule="exact"/>
              <w:ind w:firstLine="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p>
        </w:tc>
        <w:tc>
          <w:tcPr>
            <w:tcW w:w="2591" w:type="dxa"/>
            <w:vAlign w:val="center"/>
          </w:tcPr>
          <w:p>
            <w:pPr>
              <w:pStyle w:val="8"/>
              <w:spacing w:line="560" w:lineRule="exact"/>
              <w:ind w:firstLine="0"/>
              <w:jc w:val="center"/>
              <w:rPr>
                <w:rFonts w:hint="eastAsia" w:ascii="宋体" w:hAnsi="宋体" w:eastAsia="宋体" w:cs="宋体"/>
                <w:sz w:val="24"/>
                <w:szCs w:val="24"/>
              </w:rPr>
            </w:pPr>
            <w:r>
              <w:rPr>
                <w:rFonts w:hint="eastAsia" w:ascii="宋体" w:hAnsi="宋体" w:eastAsia="宋体" w:cs="宋体"/>
                <w:sz w:val="24"/>
                <w:szCs w:val="24"/>
                <w:lang w:eastAsia="zh-CN"/>
              </w:rPr>
              <w:t>清洁耗材</w:t>
            </w:r>
          </w:p>
        </w:tc>
        <w:tc>
          <w:tcPr>
            <w:tcW w:w="2405" w:type="dxa"/>
            <w:vAlign w:val="center"/>
          </w:tcPr>
          <w:p>
            <w:pPr>
              <w:pStyle w:val="8"/>
              <w:spacing w:line="560" w:lineRule="exact"/>
              <w:ind w:firstLine="0"/>
              <w:jc w:val="center"/>
              <w:rPr>
                <w:rFonts w:hint="default" w:ascii="宋体" w:hAnsi="宋体" w:eastAsia="宋体" w:cs="宋体"/>
                <w:sz w:val="24"/>
                <w:szCs w:val="24"/>
                <w:lang w:val="en-US" w:eastAsia="zh-CN"/>
              </w:rPr>
            </w:pPr>
            <w:r>
              <w:rPr>
                <w:rFonts w:hint="eastAsia" w:ascii="宋体" w:hAnsi="宋体" w:eastAsia="宋体" w:cs="宋体"/>
                <w:sz w:val="24"/>
              </w:rPr>
              <w:t>￥</w:t>
            </w:r>
            <w:r>
              <w:rPr>
                <w:rFonts w:hint="eastAsia" w:ascii="宋体" w:hAnsi="宋体" w:eastAsia="宋体" w:cs="宋体"/>
                <w:sz w:val="24"/>
                <w:szCs w:val="24"/>
                <w:lang w:val="en-US" w:eastAsia="zh-CN"/>
              </w:rPr>
              <w:t>30，929.30</w:t>
            </w:r>
          </w:p>
        </w:tc>
        <w:tc>
          <w:tcPr>
            <w:tcW w:w="2613" w:type="dxa"/>
            <w:vMerge w:val="continue"/>
            <w:vAlign w:val="center"/>
          </w:tcPr>
          <w:p>
            <w:pPr>
              <w:pStyle w:val="8"/>
              <w:spacing w:line="560" w:lineRule="exact"/>
              <w:ind w:firstLine="0"/>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851" w:type="dxa"/>
            <w:vAlign w:val="center"/>
          </w:tcPr>
          <w:p>
            <w:pPr>
              <w:pStyle w:val="8"/>
              <w:spacing w:line="560" w:lineRule="exact"/>
              <w:ind w:firstLine="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p>
        </w:tc>
        <w:tc>
          <w:tcPr>
            <w:tcW w:w="2591" w:type="dxa"/>
            <w:vAlign w:val="center"/>
          </w:tcPr>
          <w:p>
            <w:pPr>
              <w:pStyle w:val="8"/>
              <w:spacing w:line="560" w:lineRule="exact"/>
              <w:ind w:firstLine="0"/>
              <w:jc w:val="center"/>
              <w:rPr>
                <w:rFonts w:hint="eastAsia" w:ascii="宋体" w:hAnsi="宋体" w:eastAsia="宋体" w:cs="宋体"/>
                <w:sz w:val="24"/>
                <w:szCs w:val="24"/>
              </w:rPr>
            </w:pPr>
            <w:r>
              <w:rPr>
                <w:rFonts w:hint="eastAsia" w:ascii="宋体" w:hAnsi="宋体" w:eastAsia="宋体" w:cs="宋体"/>
                <w:sz w:val="24"/>
                <w:szCs w:val="24"/>
                <w:lang w:eastAsia="zh-CN"/>
              </w:rPr>
              <w:t>五金材料及灯用具</w:t>
            </w:r>
          </w:p>
        </w:tc>
        <w:tc>
          <w:tcPr>
            <w:tcW w:w="2405" w:type="dxa"/>
            <w:vAlign w:val="center"/>
          </w:tcPr>
          <w:p>
            <w:pPr>
              <w:pStyle w:val="8"/>
              <w:spacing w:line="560" w:lineRule="exact"/>
              <w:ind w:firstLine="0"/>
              <w:jc w:val="center"/>
              <w:rPr>
                <w:rFonts w:hint="default" w:ascii="宋体" w:hAnsi="宋体" w:eastAsia="宋体" w:cs="宋体"/>
                <w:sz w:val="24"/>
                <w:szCs w:val="24"/>
                <w:lang w:val="en-US" w:eastAsia="zh-CN"/>
              </w:rPr>
            </w:pPr>
            <w:r>
              <w:rPr>
                <w:rFonts w:hint="eastAsia" w:ascii="宋体" w:hAnsi="宋体" w:eastAsia="宋体" w:cs="宋体"/>
                <w:sz w:val="24"/>
              </w:rPr>
              <w:t>￥</w:t>
            </w:r>
            <w:r>
              <w:rPr>
                <w:rFonts w:hint="eastAsia" w:ascii="宋体" w:hAnsi="宋体" w:eastAsia="宋体" w:cs="宋体"/>
                <w:sz w:val="24"/>
                <w:szCs w:val="24"/>
                <w:lang w:val="en-US" w:eastAsia="zh-CN"/>
              </w:rPr>
              <w:t>62，840.80</w:t>
            </w:r>
          </w:p>
        </w:tc>
        <w:tc>
          <w:tcPr>
            <w:tcW w:w="2613" w:type="dxa"/>
            <w:vMerge w:val="continue"/>
            <w:vAlign w:val="center"/>
          </w:tcPr>
          <w:p>
            <w:pPr>
              <w:pStyle w:val="8"/>
              <w:spacing w:line="560" w:lineRule="exact"/>
              <w:ind w:firstLine="0"/>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851" w:type="dxa"/>
            <w:vAlign w:val="center"/>
          </w:tcPr>
          <w:p>
            <w:pPr>
              <w:pStyle w:val="8"/>
              <w:spacing w:line="560" w:lineRule="exact"/>
              <w:ind w:firstLine="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w:t>
            </w:r>
          </w:p>
        </w:tc>
        <w:tc>
          <w:tcPr>
            <w:tcW w:w="2591" w:type="dxa"/>
            <w:vAlign w:val="center"/>
          </w:tcPr>
          <w:p>
            <w:pPr>
              <w:pStyle w:val="8"/>
              <w:spacing w:line="560" w:lineRule="exact"/>
              <w:ind w:firstLine="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预留金</w:t>
            </w:r>
          </w:p>
        </w:tc>
        <w:tc>
          <w:tcPr>
            <w:tcW w:w="5018" w:type="dxa"/>
            <w:gridSpan w:val="2"/>
            <w:vAlign w:val="center"/>
          </w:tcPr>
          <w:p>
            <w:pPr>
              <w:pStyle w:val="8"/>
              <w:spacing w:line="560" w:lineRule="exact"/>
              <w:ind w:firstLine="0"/>
              <w:jc w:val="center"/>
              <w:rPr>
                <w:rFonts w:hint="eastAsia" w:ascii="宋体" w:hAnsi="宋体" w:eastAsia="宋体" w:cs="宋体"/>
                <w:sz w:val="24"/>
                <w:szCs w:val="24"/>
              </w:rPr>
            </w:pPr>
            <w:r>
              <w:rPr>
                <w:rFonts w:hint="eastAsia" w:ascii="宋体" w:hAnsi="宋体" w:eastAsia="宋体" w:cs="宋体"/>
                <w:sz w:val="24"/>
                <w:szCs w:val="24"/>
                <w:lang w:val="en-US" w:eastAsia="zh-CN"/>
              </w:rPr>
              <w:t>￥50,000.00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100" w:firstLine="482" w:firstLineChars="200"/>
        <w:textAlignment w:val="auto"/>
        <w:rPr>
          <w:rFonts w:hint="eastAsia" w:ascii="宋体" w:hAnsi="宋体"/>
          <w:b/>
          <w:bCs w:val="0"/>
          <w:sz w:val="24"/>
        </w:rPr>
      </w:pPr>
      <w:r>
        <w:rPr>
          <w:rFonts w:hint="eastAsia" w:ascii="宋体" w:hAnsi="宋体"/>
          <w:b/>
          <w:bCs w:val="0"/>
          <w:sz w:val="24"/>
        </w:rPr>
        <w:t>注：</w:t>
      </w:r>
    </w:p>
    <w:p>
      <w:pPr>
        <w:keepNext w:val="0"/>
        <w:keepLines w:val="0"/>
        <w:pageBreakBefore w:val="0"/>
        <w:widowControl w:val="0"/>
        <w:numPr>
          <w:ilvl w:val="0"/>
          <w:numId w:val="5"/>
        </w:numPr>
        <w:kinsoku/>
        <w:wordWrap/>
        <w:overflowPunct/>
        <w:topLinePunct w:val="0"/>
        <w:autoSpaceDE/>
        <w:autoSpaceDN/>
        <w:bidi w:val="0"/>
        <w:adjustRightInd/>
        <w:snapToGrid/>
        <w:spacing w:line="480" w:lineRule="auto"/>
        <w:ind w:left="1171" w:leftChars="328" w:hanging="482" w:hangingChars="200"/>
        <w:textAlignment w:val="auto"/>
        <w:rPr>
          <w:rFonts w:hint="eastAsia" w:ascii="宋体" w:hAnsi="宋体"/>
          <w:b/>
          <w:bCs w:val="0"/>
          <w:sz w:val="24"/>
          <w:lang w:eastAsia="zh-CN"/>
        </w:rPr>
      </w:pPr>
      <w:r>
        <w:rPr>
          <w:rFonts w:hint="eastAsia" w:ascii="宋体" w:hAnsi="宋体"/>
          <w:b/>
          <w:bCs w:val="0"/>
          <w:sz w:val="24"/>
        </w:rPr>
        <w:t>投标报价总价及</w:t>
      </w:r>
      <w:r>
        <w:rPr>
          <w:rFonts w:hint="eastAsia" w:ascii="宋体" w:hAnsi="宋体"/>
          <w:b/>
          <w:bCs w:val="0"/>
          <w:sz w:val="24"/>
          <w:lang w:eastAsia="zh-CN"/>
        </w:rPr>
        <w:t>各类货物的分项报价</w:t>
      </w:r>
      <w:r>
        <w:rPr>
          <w:rFonts w:hint="eastAsia" w:ascii="宋体" w:hAnsi="宋体"/>
          <w:b/>
          <w:bCs w:val="0"/>
          <w:sz w:val="24"/>
        </w:rPr>
        <w:t>均不能超过对应的投标报价总价</w:t>
      </w:r>
      <w:r>
        <w:rPr>
          <w:rFonts w:hint="eastAsia" w:ascii="宋体" w:hAnsi="宋体"/>
          <w:b/>
          <w:bCs w:val="0"/>
          <w:sz w:val="24"/>
          <w:lang w:eastAsia="zh-CN"/>
        </w:rPr>
        <w:t>上限</w:t>
      </w:r>
      <w:r>
        <w:rPr>
          <w:rFonts w:hint="eastAsia" w:ascii="宋体" w:hAnsi="宋体"/>
          <w:b/>
          <w:bCs w:val="0"/>
          <w:sz w:val="24"/>
        </w:rPr>
        <w:t>及</w:t>
      </w:r>
      <w:r>
        <w:rPr>
          <w:rFonts w:hint="eastAsia" w:ascii="宋体" w:hAnsi="宋体"/>
          <w:b/>
          <w:bCs w:val="0"/>
          <w:sz w:val="24"/>
          <w:lang w:eastAsia="zh-CN"/>
        </w:rPr>
        <w:t>分项报价</w:t>
      </w:r>
      <w:r>
        <w:rPr>
          <w:rFonts w:hint="eastAsia" w:ascii="宋体" w:hAnsi="宋体"/>
          <w:b/>
          <w:bCs w:val="0"/>
          <w:sz w:val="24"/>
        </w:rPr>
        <w:t>上限，否则均将视为无效投标文件。</w:t>
      </w:r>
      <w:r>
        <w:rPr>
          <w:rFonts w:hint="eastAsia" w:ascii="宋体" w:hAnsi="宋体"/>
          <w:b/>
          <w:bCs w:val="0"/>
          <w:sz w:val="24"/>
          <w:lang w:eastAsia="zh-CN"/>
        </w:rPr>
        <w:t>本项目采购本国产品。</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80" w:lineRule="auto"/>
        <w:ind w:left="1265" w:hanging="1265" w:hangingChars="600"/>
        <w:textAlignment w:val="auto"/>
        <w:rPr>
          <w:rFonts w:hint="default"/>
          <w:b/>
          <w:bCs w:val="0"/>
          <w:lang w:val="en-US" w:eastAsia="zh-CN"/>
        </w:rPr>
      </w:pPr>
      <w:r>
        <w:rPr>
          <w:rFonts w:hint="eastAsia"/>
          <w:b/>
          <w:bCs w:val="0"/>
          <w:lang w:val="en-US" w:eastAsia="zh-CN"/>
        </w:rPr>
        <w:t xml:space="preserve">      </w:t>
      </w:r>
      <w:r>
        <w:rPr>
          <w:rFonts w:hint="eastAsia" w:ascii="宋体" w:hAnsi="宋体" w:eastAsia="宋体" w:cs="Times New Roman"/>
          <w:b/>
          <w:bCs w:val="0"/>
          <w:kern w:val="2"/>
          <w:sz w:val="24"/>
          <w:szCs w:val="24"/>
          <w:lang w:val="en-US" w:eastAsia="zh-CN" w:bidi="ar-SA"/>
        </w:rPr>
        <w:t>（2）</w:t>
      </w:r>
      <w:r>
        <w:rPr>
          <w:rFonts w:hint="eastAsia" w:ascii="宋体" w:hAnsi="宋体" w:cs="Times New Roman"/>
          <w:b/>
          <w:bCs w:val="0"/>
          <w:kern w:val="2"/>
          <w:sz w:val="24"/>
          <w:szCs w:val="24"/>
          <w:lang w:val="en-US" w:eastAsia="zh-CN" w:bidi="ar-SA"/>
        </w:rPr>
        <w:t>投标报价时</w:t>
      </w:r>
      <w:r>
        <w:rPr>
          <w:rFonts w:hint="eastAsia" w:ascii="宋体" w:hAnsi="宋体" w:eastAsia="宋体" w:cs="宋体"/>
          <w:b/>
          <w:bCs w:val="0"/>
          <w:sz w:val="24"/>
          <w:szCs w:val="24"/>
          <w:lang w:eastAsia="zh-CN"/>
        </w:rPr>
        <w:t>预留金</w:t>
      </w:r>
      <w:r>
        <w:rPr>
          <w:rFonts w:hint="eastAsia" w:ascii="宋体" w:hAnsi="宋体" w:cs="宋体"/>
          <w:b/>
          <w:bCs w:val="0"/>
          <w:sz w:val="24"/>
          <w:szCs w:val="24"/>
          <w:lang w:eastAsia="zh-CN"/>
        </w:rPr>
        <w:t>须按照</w:t>
      </w:r>
      <w:r>
        <w:rPr>
          <w:rFonts w:hint="eastAsia" w:ascii="宋体" w:hAnsi="宋体" w:eastAsia="宋体" w:cs="Times New Roman"/>
          <w:b/>
          <w:bCs w:val="0"/>
          <w:kern w:val="2"/>
          <w:sz w:val="24"/>
          <w:szCs w:val="24"/>
          <w:lang w:val="en-US" w:eastAsia="zh-CN" w:bidi="ar-SA"/>
        </w:rPr>
        <w:t>￥50,000.00</w:t>
      </w:r>
      <w:r>
        <w:rPr>
          <w:rFonts w:hint="eastAsia" w:ascii="宋体" w:hAnsi="宋体" w:cs="Times New Roman"/>
          <w:b/>
          <w:bCs w:val="0"/>
          <w:kern w:val="2"/>
          <w:sz w:val="24"/>
          <w:szCs w:val="24"/>
          <w:lang w:val="en-US" w:eastAsia="zh-CN" w:bidi="ar-SA"/>
        </w:rPr>
        <w:t>固定填报，多报少报或不报的，均将视为无效投标文件。预留金为采购人某种货物数量不足时，根据实际情况使用该项资金。预留金结算时据实结算。</w:t>
      </w:r>
    </w:p>
    <w:p>
      <w:pPr>
        <w:keepNext w:val="0"/>
        <w:keepLines w:val="0"/>
        <w:pageBreakBefore w:val="0"/>
        <w:widowControl w:val="0"/>
        <w:numPr>
          <w:ilvl w:val="0"/>
          <w:numId w:val="3"/>
        </w:numPr>
        <w:kinsoku/>
        <w:wordWrap/>
        <w:overflowPunct/>
        <w:topLinePunct w:val="0"/>
        <w:autoSpaceDE/>
        <w:autoSpaceDN/>
        <w:bidi w:val="0"/>
        <w:adjustRightInd/>
        <w:snapToGrid/>
        <w:spacing w:line="480" w:lineRule="auto"/>
        <w:ind w:left="210" w:leftChars="100"/>
        <w:textAlignment w:val="auto"/>
        <w:rPr>
          <w:rFonts w:ascii="宋体" w:hAnsi="宋体"/>
          <w:b w:val="0"/>
          <w:bCs w:val="0"/>
          <w:sz w:val="24"/>
        </w:rPr>
      </w:pPr>
      <w:r>
        <w:rPr>
          <w:rFonts w:hint="eastAsia" w:ascii="宋体" w:hAnsi="宋体"/>
          <w:b w:val="0"/>
          <w:bCs w:val="0"/>
          <w:sz w:val="24"/>
        </w:rPr>
        <w:t>采购内容：</w:t>
      </w:r>
      <w:r>
        <w:rPr>
          <w:rFonts w:hint="eastAsia" w:ascii="宋体" w:hAnsi="宋体"/>
          <w:b w:val="0"/>
          <w:bCs w:val="0"/>
          <w:sz w:val="24"/>
          <w:lang w:eastAsia="zh-CN"/>
        </w:rPr>
        <w:t>保洁扫把、劳动保护用品、清洁耗材、五金材料及灯用具一批，详见用户需求书。</w:t>
      </w:r>
    </w:p>
    <w:p>
      <w:pPr>
        <w:keepNext w:val="0"/>
        <w:keepLines w:val="0"/>
        <w:pageBreakBefore w:val="0"/>
        <w:widowControl w:val="0"/>
        <w:numPr>
          <w:ilvl w:val="0"/>
          <w:numId w:val="3"/>
        </w:numPr>
        <w:kinsoku/>
        <w:wordWrap/>
        <w:overflowPunct/>
        <w:topLinePunct w:val="0"/>
        <w:autoSpaceDE/>
        <w:autoSpaceDN/>
        <w:bidi w:val="0"/>
        <w:adjustRightInd/>
        <w:snapToGrid/>
        <w:spacing w:line="480" w:lineRule="auto"/>
        <w:ind w:left="210" w:leftChars="100"/>
        <w:textAlignment w:val="auto"/>
        <w:rPr>
          <w:rFonts w:ascii="宋体" w:hAnsi="宋体" w:cs="宋体"/>
          <w:sz w:val="24"/>
        </w:rPr>
      </w:pPr>
      <w:r>
        <w:rPr>
          <w:rFonts w:hint="eastAsia" w:ascii="宋体" w:hAnsi="宋体" w:cs="宋体"/>
          <w:sz w:val="24"/>
        </w:rPr>
        <w:t>评标方法：综合评分法。</w:t>
      </w:r>
    </w:p>
    <w:p>
      <w:pPr>
        <w:numPr>
          <w:ilvl w:val="0"/>
          <w:numId w:val="3"/>
        </w:numPr>
        <w:spacing w:line="560" w:lineRule="exact"/>
        <w:ind w:left="210" w:leftChars="100"/>
        <w:rPr>
          <w:rFonts w:ascii="宋体" w:hAnsi="宋体"/>
          <w:sz w:val="24"/>
        </w:rPr>
      </w:pPr>
      <w:r>
        <w:rPr>
          <w:rFonts w:hint="eastAsia" w:ascii="宋体" w:hAnsi="宋体" w:cs="宋体"/>
          <w:sz w:val="24"/>
        </w:rPr>
        <w:t>政府采购政策</w:t>
      </w:r>
      <w:r>
        <w:rPr>
          <w:rFonts w:hint="eastAsia" w:ascii="宋体" w:hAnsi="宋体" w:cs="宋体"/>
          <w:sz w:val="24"/>
          <w:lang w:eastAsia="zh-CN"/>
        </w:rPr>
        <w:t>（参照执行）</w:t>
      </w:r>
      <w:r>
        <w:rPr>
          <w:rFonts w:hint="eastAsia" w:ascii="宋体" w:hAnsi="宋体" w:cs="宋体"/>
          <w:sz w:val="24"/>
        </w:rPr>
        <w:t>：</w:t>
      </w:r>
      <w:r>
        <w:rPr>
          <w:rFonts w:hint="eastAsia" w:ascii="宋体" w:hAnsi="宋体" w:cs="宋体"/>
          <w:bCs/>
          <w:color w:val="000000"/>
          <w:kern w:val="0"/>
          <w:sz w:val="24"/>
        </w:rPr>
        <w:t>《珠海市政府采购促进中小企业发展办法（试行）》、《关于政府采购支持监狱企业发展有关问题的通知》、《三部门联合发布关于促进残疾人就业政府采购政策的通知》、《关于环境标志产品政府采购实施的意见》、《节能产品政府采购实施意见》、《财政部 发展改革委 生态环境部 市场监管总局 关于调整优化节能产品、环境标志产品政府采购执行机制的通知》的通知。</w:t>
      </w:r>
    </w:p>
    <w:p>
      <w:pPr>
        <w:numPr>
          <w:ilvl w:val="0"/>
          <w:numId w:val="2"/>
        </w:numPr>
        <w:tabs>
          <w:tab w:val="left" w:pos="426"/>
          <w:tab w:val="left" w:pos="567"/>
        </w:tabs>
        <w:spacing w:line="560" w:lineRule="exact"/>
        <w:ind w:left="426" w:hanging="426"/>
        <w:rPr>
          <w:rFonts w:ascii="宋体" w:hAnsi="宋体"/>
          <w:b/>
          <w:sz w:val="24"/>
          <w:highlight w:val="none"/>
        </w:rPr>
      </w:pPr>
      <w:r>
        <w:rPr>
          <w:rFonts w:hint="eastAsia" w:ascii="宋体" w:hAnsi="宋体"/>
          <w:b/>
          <w:sz w:val="24"/>
          <w:highlight w:val="none"/>
        </w:rPr>
        <w:t>投标人资格要求:</w:t>
      </w:r>
    </w:p>
    <w:p>
      <w:pPr>
        <w:numPr>
          <w:ilvl w:val="0"/>
          <w:numId w:val="4"/>
        </w:numPr>
        <w:spacing w:line="560" w:lineRule="exact"/>
        <w:ind w:left="210" w:leftChars="100"/>
        <w:rPr>
          <w:rFonts w:ascii="宋体" w:hAnsi="宋体"/>
          <w:sz w:val="24"/>
        </w:rPr>
      </w:pPr>
      <w:r>
        <w:rPr>
          <w:rFonts w:hint="eastAsia" w:ascii="宋体" w:hAnsi="宋体"/>
          <w:sz w:val="24"/>
        </w:rPr>
        <w:t>具备《中华人民共和国政府采购法》第二十二条规定的条件，并在投标文件中提供以下材料作为证明文件：</w:t>
      </w:r>
    </w:p>
    <w:p>
      <w:pPr>
        <w:spacing w:line="560" w:lineRule="exact"/>
        <w:ind w:left="644" w:leftChars="105" w:hanging="424" w:hangingChars="177"/>
        <w:rPr>
          <w:rFonts w:ascii="宋体" w:hAnsi="宋体"/>
          <w:sz w:val="24"/>
        </w:rPr>
      </w:pPr>
      <w:r>
        <w:rPr>
          <w:rFonts w:hint="eastAsia" w:ascii="宋体" w:hAnsi="宋体"/>
          <w:sz w:val="24"/>
        </w:rPr>
        <w:t>1.1提供营业执照（或事业单位法人证书，或社会团体法人登记证书）复印件加盖公章；</w:t>
      </w:r>
    </w:p>
    <w:p>
      <w:pPr>
        <w:spacing w:line="560" w:lineRule="exact"/>
        <w:ind w:left="644" w:leftChars="105" w:hanging="424" w:hangingChars="177"/>
        <w:rPr>
          <w:rFonts w:ascii="宋体" w:hAnsi="宋体"/>
          <w:sz w:val="24"/>
        </w:rPr>
      </w:pPr>
      <w:r>
        <w:rPr>
          <w:rFonts w:hint="eastAsia" w:ascii="宋体" w:hAnsi="宋体"/>
          <w:sz w:val="24"/>
        </w:rPr>
        <w:t>1.2提供本年度任意一个月的财务报表复印件加盖投标人公章；其他组织或投标人新成立或自然人,提供银行出具的资信证明材料复印件加盖投标人公章；</w:t>
      </w:r>
    </w:p>
    <w:p>
      <w:pPr>
        <w:spacing w:line="560" w:lineRule="exact"/>
        <w:ind w:left="644" w:leftChars="105" w:hanging="424" w:hangingChars="177"/>
        <w:rPr>
          <w:rFonts w:ascii="宋体" w:hAnsi="宋体"/>
          <w:sz w:val="24"/>
        </w:rPr>
      </w:pPr>
      <w:r>
        <w:rPr>
          <w:rFonts w:hint="eastAsia" w:ascii="宋体" w:hAnsi="宋体"/>
          <w:sz w:val="24"/>
        </w:rPr>
        <w:t>1.3提供本年度任意一个月缴纳税收和社会保险的凭据证明材料复印件加盖投标人公章；如依法免税或不需要缴纳社会保障资金的，应提供相应文件证明复印件加盖投标人公章；</w:t>
      </w:r>
    </w:p>
    <w:p>
      <w:pPr>
        <w:spacing w:line="560" w:lineRule="exact"/>
        <w:ind w:left="644" w:leftChars="105" w:hanging="424" w:hangingChars="177"/>
        <w:rPr>
          <w:rFonts w:ascii="宋体" w:hAnsi="宋体"/>
          <w:sz w:val="24"/>
        </w:rPr>
      </w:pPr>
      <w:r>
        <w:rPr>
          <w:rFonts w:hint="eastAsia" w:ascii="宋体" w:hAnsi="宋体"/>
          <w:sz w:val="24"/>
        </w:rPr>
        <w:t>1.4提供具有履行合同所必需的设备和专业技术能力的书面声明（在投标文件正本中提供原件，格式见附件）；</w:t>
      </w:r>
    </w:p>
    <w:p>
      <w:pPr>
        <w:spacing w:line="560" w:lineRule="exact"/>
        <w:ind w:left="644" w:leftChars="105" w:hanging="424" w:hangingChars="177"/>
        <w:rPr>
          <w:rFonts w:ascii="宋体" w:hAnsi="宋体"/>
          <w:sz w:val="24"/>
        </w:rPr>
      </w:pPr>
      <w:r>
        <w:rPr>
          <w:rFonts w:hint="eastAsia" w:ascii="宋体" w:hAnsi="宋体"/>
          <w:sz w:val="24"/>
        </w:rPr>
        <w:t>1.5提供参加政府采购活动前3年内在经营活动中没有重大违法记录的书面声明（在投标文件正本中提供原件，格式见附件）。</w:t>
      </w:r>
    </w:p>
    <w:p>
      <w:pPr>
        <w:numPr>
          <w:ilvl w:val="0"/>
          <w:numId w:val="4"/>
        </w:numPr>
        <w:spacing w:line="560" w:lineRule="exact"/>
        <w:ind w:left="210" w:leftChars="100"/>
        <w:rPr>
          <w:rFonts w:ascii="宋体" w:hAnsi="宋体"/>
          <w:sz w:val="24"/>
        </w:rPr>
      </w:pPr>
      <w:r>
        <w:rPr>
          <w:rFonts w:ascii="宋体" w:hAnsi="宋体"/>
          <w:color w:val="000000"/>
          <w:sz w:val="24"/>
        </w:rPr>
        <w:t>投标人未被列入“信用中国”网站(www.creditchina.gov.cn)以下任意名单之一：①记录失信被执行人；②重大税收违法案件当事人名单；③政府采购严重违法失信行为。同时，不处于中国政府采购</w:t>
      </w:r>
      <w:r>
        <w:rPr>
          <w:rFonts w:hint="eastAsia" w:ascii="宋体" w:hAnsi="宋体"/>
          <w:color w:val="000000"/>
          <w:sz w:val="24"/>
        </w:rPr>
        <w:t>网</w:t>
      </w:r>
      <w:r>
        <w:rPr>
          <w:rFonts w:ascii="宋体" w:hAnsi="宋体"/>
          <w:color w:val="000000"/>
          <w:sz w:val="24"/>
        </w:rPr>
        <w:t>(www.ccgp.gov.cn)“政府采购严重违法失信行为信息记录”中的禁止参加政府采购活动期间。（ 说 明 ： 1</w:t>
      </w:r>
      <w:r>
        <w:rPr>
          <w:rFonts w:hint="eastAsia" w:ascii="宋体" w:hAnsi="宋体"/>
          <w:color w:val="000000"/>
          <w:sz w:val="24"/>
        </w:rPr>
        <w:t>.以招标代理机构</w:t>
      </w:r>
      <w:r>
        <w:rPr>
          <w:rFonts w:ascii="宋体" w:hAnsi="宋体"/>
          <w:color w:val="000000"/>
          <w:sz w:val="24"/>
        </w:rPr>
        <w:t>于投标截止日</w:t>
      </w:r>
      <w:r>
        <w:rPr>
          <w:rFonts w:hint="eastAsia" w:ascii="宋体" w:hAnsi="宋体"/>
          <w:color w:val="000000"/>
          <w:sz w:val="24"/>
        </w:rPr>
        <w:t>期前</w:t>
      </w:r>
      <w:r>
        <w:rPr>
          <w:rFonts w:hint="eastAsia" w:ascii="宋体" w:hAnsi="宋体"/>
          <w:color w:val="000000"/>
          <w:sz w:val="24"/>
          <w:lang w:val="en-US" w:eastAsia="zh-CN"/>
        </w:rPr>
        <w:t>1个工作</w:t>
      </w:r>
      <w:r>
        <w:rPr>
          <w:rFonts w:hint="eastAsia" w:ascii="宋体" w:hAnsi="宋体"/>
          <w:color w:val="000000"/>
          <w:sz w:val="24"/>
        </w:rPr>
        <w:t>日</w:t>
      </w:r>
      <w:r>
        <w:rPr>
          <w:rFonts w:hint="eastAsia" w:ascii="宋体" w:hAnsi="宋体"/>
          <w:color w:val="000000"/>
          <w:sz w:val="24"/>
          <w:lang w:eastAsia="zh-CN"/>
        </w:rPr>
        <w:t>内</w:t>
      </w:r>
      <w:r>
        <w:rPr>
          <w:rFonts w:ascii="宋体" w:hAnsi="宋体"/>
          <w:color w:val="000000"/>
          <w:sz w:val="24"/>
        </w:rPr>
        <w:t>在 “ 信 用 中 国 ” 网站 （</w:t>
      </w:r>
      <w:r>
        <w:fldChar w:fldCharType="begin"/>
      </w:r>
      <w:r>
        <w:instrText xml:space="preserve"> HYPERLINK "http://www.creditchina.gov.cn/" \h </w:instrText>
      </w:r>
      <w:r>
        <w:fldChar w:fldCharType="separate"/>
      </w:r>
      <w:r>
        <w:rPr>
          <w:rFonts w:ascii="宋体" w:hAnsi="宋体"/>
          <w:color w:val="000000"/>
          <w:sz w:val="24"/>
        </w:rPr>
        <w:t>www.creditchina.gov.cn</w:t>
      </w:r>
      <w:r>
        <w:rPr>
          <w:rFonts w:ascii="宋体" w:hAnsi="宋体"/>
          <w:color w:val="000000"/>
          <w:sz w:val="24"/>
        </w:rPr>
        <w:fldChar w:fldCharType="end"/>
      </w:r>
      <w:r>
        <w:rPr>
          <w:rFonts w:ascii="宋体" w:hAnsi="宋体"/>
          <w:color w:val="000000"/>
          <w:sz w:val="24"/>
        </w:rPr>
        <w:t>）及中国政府采购网(www.ccgp.gov.cn)查询结果为准。2</w:t>
      </w:r>
      <w:r>
        <w:rPr>
          <w:rFonts w:hint="eastAsia" w:ascii="宋体" w:hAnsi="宋体"/>
          <w:color w:val="000000"/>
          <w:sz w:val="24"/>
        </w:rPr>
        <w:t>.</w:t>
      </w:r>
      <w:r>
        <w:rPr>
          <w:rFonts w:ascii="宋体" w:hAnsi="宋体"/>
          <w:color w:val="000000"/>
          <w:sz w:val="24"/>
        </w:rPr>
        <w:t>采购代理机构同时对信用信息查询记录和证据截图或下载存档。</w:t>
      </w:r>
      <w:r>
        <w:rPr>
          <w:rFonts w:hint="eastAsia" w:ascii="宋体" w:hAnsi="宋体"/>
          <w:color w:val="000000"/>
          <w:sz w:val="24"/>
        </w:rPr>
        <w:t>3.</w:t>
      </w:r>
      <w:r>
        <w:rPr>
          <w:rFonts w:ascii="宋体" w:hAnsi="宋体"/>
          <w:color w:val="000000"/>
          <w:sz w:val="24"/>
        </w:rPr>
        <w:t>如不符合的，不应参与本次政府采购活动，否则在查核后将被拒绝参与政府采购活动。）</w:t>
      </w:r>
      <w:r>
        <w:rPr>
          <w:rFonts w:hint="eastAsia" w:ascii="宋体" w:hAnsi="宋体"/>
          <w:sz w:val="24"/>
        </w:rPr>
        <w:t>本项目不接受联合体投标。</w:t>
      </w:r>
    </w:p>
    <w:p>
      <w:pPr>
        <w:numPr>
          <w:ilvl w:val="0"/>
          <w:numId w:val="2"/>
        </w:numPr>
        <w:tabs>
          <w:tab w:val="left" w:pos="426"/>
          <w:tab w:val="left" w:pos="567"/>
        </w:tabs>
        <w:spacing w:line="560" w:lineRule="exact"/>
        <w:ind w:left="426" w:hanging="426"/>
        <w:rPr>
          <w:rFonts w:ascii="宋体" w:hAnsi="宋体"/>
          <w:b/>
          <w:sz w:val="24"/>
        </w:rPr>
      </w:pPr>
      <w:r>
        <w:rPr>
          <w:rFonts w:hint="eastAsia" w:ascii="宋体" w:hAnsi="宋体"/>
          <w:b/>
          <w:sz w:val="24"/>
        </w:rPr>
        <w:t xml:space="preserve">供应商购买招标文件时须提供下列证明文件：          </w:t>
      </w:r>
    </w:p>
    <w:p>
      <w:pPr>
        <w:numPr>
          <w:ilvl w:val="0"/>
          <w:numId w:val="6"/>
        </w:numPr>
        <w:spacing w:line="560" w:lineRule="exact"/>
        <w:ind w:left="210" w:leftChars="100"/>
        <w:rPr>
          <w:rFonts w:ascii="宋体" w:hAnsi="宋体"/>
          <w:sz w:val="24"/>
        </w:rPr>
      </w:pPr>
      <w:r>
        <w:rPr>
          <w:rFonts w:hint="eastAsia" w:ascii="宋体" w:hAnsi="宋体"/>
          <w:sz w:val="24"/>
        </w:rPr>
        <w:t>法定代表人资格证明书及授权委托书（原件）；</w:t>
      </w:r>
    </w:p>
    <w:p>
      <w:pPr>
        <w:numPr>
          <w:ilvl w:val="0"/>
          <w:numId w:val="6"/>
        </w:numPr>
        <w:spacing w:line="560" w:lineRule="exact"/>
        <w:ind w:left="210" w:leftChars="100"/>
        <w:rPr>
          <w:rFonts w:ascii="宋体" w:hAnsi="宋体"/>
          <w:sz w:val="24"/>
        </w:rPr>
      </w:pPr>
      <w:r>
        <w:rPr>
          <w:rFonts w:hint="eastAsia" w:ascii="宋体" w:hAnsi="宋体"/>
          <w:sz w:val="24"/>
        </w:rPr>
        <w:t>法定代表人及被授权委托人身份证明复印件加盖公章；</w:t>
      </w:r>
    </w:p>
    <w:p>
      <w:pPr>
        <w:numPr>
          <w:ilvl w:val="0"/>
          <w:numId w:val="6"/>
        </w:numPr>
        <w:spacing w:line="560" w:lineRule="exact"/>
        <w:ind w:left="210" w:leftChars="100"/>
        <w:rPr>
          <w:rFonts w:ascii="宋体" w:hAnsi="宋体"/>
          <w:sz w:val="24"/>
        </w:rPr>
      </w:pPr>
      <w:r>
        <w:rPr>
          <w:rFonts w:hint="eastAsia" w:ascii="宋体" w:hAnsi="宋体"/>
          <w:sz w:val="24"/>
        </w:rPr>
        <w:t>营业执照（或事业单位法人证书，或社会团体法人登记证书）</w:t>
      </w:r>
      <w:r>
        <w:rPr>
          <w:rFonts w:ascii="宋体" w:hAnsi="宋体"/>
          <w:sz w:val="24"/>
        </w:rPr>
        <w:t>（</w:t>
      </w:r>
      <w:r>
        <w:rPr>
          <w:rFonts w:hint="eastAsia" w:ascii="宋体" w:hAnsi="宋体"/>
          <w:sz w:val="24"/>
        </w:rPr>
        <w:t>复印件加盖公章）。</w:t>
      </w:r>
    </w:p>
    <w:p>
      <w:pPr>
        <w:autoSpaceDE w:val="0"/>
        <w:autoSpaceDN w:val="0"/>
        <w:spacing w:line="560" w:lineRule="exact"/>
        <w:ind w:left="418" w:leftChars="100" w:hanging="208" w:hangingChars="87"/>
        <w:jc w:val="left"/>
        <w:rPr>
          <w:rFonts w:ascii="宋体" w:hAnsi="宋体"/>
          <w:sz w:val="24"/>
        </w:rPr>
      </w:pPr>
      <w:r>
        <w:rPr>
          <w:rFonts w:hint="eastAsia" w:ascii="宋体" w:hAnsi="宋体"/>
          <w:sz w:val="24"/>
        </w:rPr>
        <w:t>注：以上证照必须在有效期内。只有购买了招标文件的投标人，才具有投标资格。</w:t>
      </w:r>
    </w:p>
    <w:p>
      <w:pPr>
        <w:numPr>
          <w:ilvl w:val="0"/>
          <w:numId w:val="2"/>
        </w:numPr>
        <w:tabs>
          <w:tab w:val="left" w:pos="426"/>
          <w:tab w:val="left" w:pos="567"/>
        </w:tabs>
        <w:spacing w:line="560" w:lineRule="exact"/>
        <w:ind w:left="426" w:hanging="426"/>
        <w:rPr>
          <w:rFonts w:ascii="宋体" w:hAnsi="宋体"/>
          <w:b/>
          <w:sz w:val="24"/>
        </w:rPr>
      </w:pPr>
      <w:r>
        <w:rPr>
          <w:rFonts w:hint="eastAsia" w:ascii="宋体" w:hAnsi="宋体"/>
          <w:b/>
          <w:sz w:val="24"/>
        </w:rPr>
        <w:t>报名及</w:t>
      </w:r>
      <w:r>
        <w:rPr>
          <w:rFonts w:ascii="宋体" w:hAnsi="宋体"/>
          <w:b/>
          <w:sz w:val="24"/>
        </w:rPr>
        <w:t>购买</w:t>
      </w:r>
      <w:r>
        <w:rPr>
          <w:rFonts w:hint="eastAsia" w:ascii="宋体" w:hAnsi="宋体"/>
          <w:b/>
          <w:sz w:val="24"/>
        </w:rPr>
        <w:t>招标文件</w:t>
      </w:r>
      <w:r>
        <w:rPr>
          <w:rFonts w:ascii="宋体" w:hAnsi="宋体"/>
          <w:b/>
          <w:sz w:val="24"/>
        </w:rPr>
        <w:t>的时间、地点及</w:t>
      </w:r>
      <w:r>
        <w:rPr>
          <w:rFonts w:hint="eastAsia" w:ascii="宋体" w:hAnsi="宋体"/>
          <w:b/>
          <w:sz w:val="24"/>
        </w:rPr>
        <w:t>招标文件</w:t>
      </w:r>
      <w:r>
        <w:rPr>
          <w:rFonts w:ascii="宋体" w:hAnsi="宋体"/>
          <w:b/>
          <w:sz w:val="24"/>
        </w:rPr>
        <w:t>售价</w:t>
      </w:r>
      <w:r>
        <w:rPr>
          <w:rFonts w:hint="eastAsia" w:ascii="宋体" w:hAnsi="宋体"/>
          <w:b/>
          <w:sz w:val="24"/>
        </w:rPr>
        <w:t>：</w:t>
      </w:r>
    </w:p>
    <w:p>
      <w:pPr>
        <w:numPr>
          <w:ilvl w:val="0"/>
          <w:numId w:val="7"/>
        </w:numPr>
        <w:spacing w:line="560" w:lineRule="exact"/>
        <w:ind w:left="210" w:leftChars="100"/>
        <w:rPr>
          <w:rFonts w:ascii="宋体" w:hAnsi="宋体"/>
          <w:sz w:val="24"/>
        </w:rPr>
      </w:pPr>
      <w:r>
        <w:rPr>
          <w:rFonts w:hint="eastAsia" w:ascii="宋体" w:hAnsi="宋体"/>
          <w:sz w:val="24"/>
        </w:rPr>
        <w:t>投标报名时间：自2019年</w:t>
      </w:r>
      <w:r>
        <w:rPr>
          <w:rFonts w:hint="eastAsia" w:ascii="宋体" w:hAnsi="宋体"/>
          <w:sz w:val="24"/>
          <w:lang w:val="en-US" w:eastAsia="zh-CN"/>
        </w:rPr>
        <w:t>12</w:t>
      </w:r>
      <w:r>
        <w:rPr>
          <w:rFonts w:hint="eastAsia" w:ascii="宋体" w:hAnsi="宋体"/>
          <w:sz w:val="24"/>
        </w:rPr>
        <w:t>月</w:t>
      </w:r>
      <w:r>
        <w:rPr>
          <w:rFonts w:hint="eastAsia" w:ascii="宋体" w:hAnsi="宋体"/>
          <w:sz w:val="24"/>
          <w:lang w:val="en-US" w:eastAsia="zh-CN"/>
        </w:rPr>
        <w:t>13</w:t>
      </w:r>
      <w:r>
        <w:rPr>
          <w:rFonts w:hint="eastAsia" w:ascii="宋体" w:hAnsi="宋体"/>
          <w:sz w:val="24"/>
        </w:rPr>
        <w:t>日08时30分起至2019年</w:t>
      </w:r>
      <w:r>
        <w:rPr>
          <w:rFonts w:hint="eastAsia" w:ascii="宋体" w:hAnsi="宋体"/>
          <w:sz w:val="24"/>
          <w:lang w:val="en-US" w:eastAsia="zh-CN"/>
        </w:rPr>
        <w:t>12</w:t>
      </w:r>
      <w:r>
        <w:rPr>
          <w:rFonts w:hint="eastAsia" w:ascii="宋体" w:hAnsi="宋体"/>
          <w:sz w:val="24"/>
        </w:rPr>
        <w:t>月</w:t>
      </w:r>
      <w:r>
        <w:rPr>
          <w:rFonts w:hint="eastAsia" w:ascii="宋体" w:hAnsi="宋体"/>
          <w:sz w:val="24"/>
          <w:lang w:val="en-US" w:eastAsia="zh-CN"/>
        </w:rPr>
        <w:t>19</w:t>
      </w:r>
      <w:r>
        <w:rPr>
          <w:rFonts w:hint="eastAsia" w:ascii="宋体" w:hAnsi="宋体"/>
          <w:sz w:val="24"/>
        </w:rPr>
        <w:t>日17时30分止（法定节假日除外），同时发售招标文件。</w:t>
      </w:r>
    </w:p>
    <w:p>
      <w:pPr>
        <w:numPr>
          <w:ilvl w:val="0"/>
          <w:numId w:val="7"/>
        </w:numPr>
        <w:spacing w:line="560" w:lineRule="exact"/>
        <w:ind w:left="210" w:leftChars="100"/>
        <w:rPr>
          <w:rFonts w:ascii="宋体" w:hAnsi="宋体"/>
          <w:sz w:val="24"/>
        </w:rPr>
      </w:pPr>
      <w:r>
        <w:rPr>
          <w:rFonts w:hint="eastAsia" w:ascii="宋体" w:hAnsi="宋体"/>
          <w:sz w:val="24"/>
        </w:rPr>
        <w:t>报名及购买招标文件地点：广东明正项目管理有限公司（</w:t>
      </w:r>
      <w:r>
        <w:rPr>
          <w:rFonts w:ascii="宋体" w:hAnsi="宋体"/>
          <w:sz w:val="24"/>
        </w:rPr>
        <w:t>地址</w:t>
      </w:r>
      <w:r>
        <w:rPr>
          <w:rFonts w:hint="eastAsia" w:ascii="宋体" w:hAnsi="宋体"/>
          <w:sz w:val="24"/>
        </w:rPr>
        <w:t>：珠海市香洲区石花东路83号海湾花园牌楼29栋二楼）。</w:t>
      </w:r>
    </w:p>
    <w:p>
      <w:pPr>
        <w:numPr>
          <w:ilvl w:val="0"/>
          <w:numId w:val="7"/>
        </w:numPr>
        <w:spacing w:line="560" w:lineRule="exact"/>
        <w:ind w:left="210" w:leftChars="100"/>
        <w:rPr>
          <w:rFonts w:ascii="宋体" w:hAnsi="宋体"/>
          <w:sz w:val="24"/>
        </w:rPr>
      </w:pPr>
      <w:r>
        <w:rPr>
          <w:rFonts w:hint="eastAsia" w:ascii="宋体" w:hAnsi="宋体"/>
          <w:sz w:val="24"/>
        </w:rPr>
        <w:t>招标文件售价：人民币300元整，招标文件售后不退。</w:t>
      </w:r>
    </w:p>
    <w:p>
      <w:pPr>
        <w:numPr>
          <w:ilvl w:val="0"/>
          <w:numId w:val="7"/>
        </w:numPr>
        <w:spacing w:line="560" w:lineRule="exact"/>
        <w:ind w:left="210" w:leftChars="100"/>
        <w:rPr>
          <w:rFonts w:ascii="宋体" w:hAnsi="宋体"/>
          <w:sz w:val="24"/>
        </w:rPr>
      </w:pPr>
      <w:r>
        <w:rPr>
          <w:rFonts w:hint="eastAsia" w:ascii="宋体" w:hAnsi="宋体"/>
          <w:sz w:val="24"/>
        </w:rPr>
        <w:t>购买方式：</w:t>
      </w: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w:instrText>
      </w:r>
      <w:r>
        <w:rPr>
          <w:rFonts w:hint="eastAsia" w:ascii="宋体" w:hAnsi="宋体"/>
          <w:position w:val="3"/>
          <w:sz w:val="16"/>
        </w:rPr>
        <w:instrText xml:space="preserve">1</w:instrText>
      </w:r>
      <w:r>
        <w:rPr>
          <w:rFonts w:hint="eastAsia" w:ascii="宋体" w:hAnsi="宋体"/>
          <w:sz w:val="24"/>
        </w:rPr>
        <w:instrText xml:space="preserve">)</w:instrText>
      </w:r>
      <w:r>
        <w:rPr>
          <w:rFonts w:ascii="宋体" w:hAnsi="宋体"/>
          <w:sz w:val="24"/>
        </w:rPr>
        <w:fldChar w:fldCharType="end"/>
      </w:r>
      <w:r>
        <w:rPr>
          <w:rFonts w:hint="eastAsia" w:ascii="宋体" w:hAnsi="宋体"/>
          <w:sz w:val="24"/>
        </w:rPr>
        <w:t>现场购买；</w:t>
      </w: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w:instrText>
      </w:r>
      <w:r>
        <w:rPr>
          <w:rFonts w:hint="eastAsia" w:ascii="宋体" w:hAnsi="宋体"/>
          <w:position w:val="3"/>
          <w:sz w:val="16"/>
        </w:rPr>
        <w:instrText xml:space="preserve">2</w:instrText>
      </w:r>
      <w:r>
        <w:rPr>
          <w:rFonts w:hint="eastAsia" w:ascii="宋体" w:hAnsi="宋体"/>
          <w:sz w:val="24"/>
        </w:rPr>
        <w:instrText xml:space="preserve">)</w:instrText>
      </w:r>
      <w:r>
        <w:rPr>
          <w:rFonts w:ascii="宋体" w:hAnsi="宋体"/>
          <w:sz w:val="24"/>
        </w:rPr>
        <w:fldChar w:fldCharType="end"/>
      </w:r>
      <w:r>
        <w:rPr>
          <w:rFonts w:hint="eastAsia" w:ascii="宋体" w:hAnsi="宋体"/>
          <w:sz w:val="24"/>
        </w:rPr>
        <w:t>电子邮件购买：在公告附件处下载并填写《投标单位报名登记表》，连同购买招标文件的证明文件及转账凭证全套资料彩色扫描版发送至电子邮箱：157921504@qq.com，报名资料审核通过且招标代理机构确认收到标书款即报名成功。</w:t>
      </w:r>
    </w:p>
    <w:p>
      <w:pPr>
        <w:numPr>
          <w:ilvl w:val="0"/>
          <w:numId w:val="7"/>
        </w:numPr>
        <w:spacing w:line="560" w:lineRule="exact"/>
        <w:ind w:left="210" w:leftChars="100"/>
        <w:rPr>
          <w:rFonts w:ascii="宋体" w:hAnsi="宋体"/>
          <w:sz w:val="24"/>
        </w:rPr>
      </w:pPr>
      <w:r>
        <w:rPr>
          <w:rFonts w:hint="eastAsia" w:ascii="宋体" w:hAnsi="宋体"/>
          <w:sz w:val="24"/>
        </w:rPr>
        <w:t>购买标书汇款账户：</w:t>
      </w:r>
    </w:p>
    <w:p>
      <w:pPr>
        <w:spacing w:line="560" w:lineRule="exact"/>
        <w:ind w:left="210" w:leftChars="100" w:firstLine="420"/>
        <w:rPr>
          <w:rFonts w:ascii="宋体" w:hAnsi="宋体"/>
          <w:sz w:val="24"/>
        </w:rPr>
      </w:pPr>
      <w:r>
        <w:rPr>
          <w:rFonts w:hint="eastAsia" w:ascii="宋体" w:hAnsi="宋体"/>
          <w:sz w:val="24"/>
        </w:rPr>
        <w:t>开户银行：中国建设银行珠海海湾支行。</w:t>
      </w:r>
    </w:p>
    <w:p>
      <w:pPr>
        <w:spacing w:line="560" w:lineRule="exact"/>
        <w:ind w:left="210" w:leftChars="100" w:firstLine="420"/>
        <w:rPr>
          <w:rFonts w:ascii="宋体" w:hAnsi="宋体"/>
          <w:sz w:val="24"/>
        </w:rPr>
      </w:pPr>
      <w:r>
        <w:rPr>
          <w:rFonts w:hint="eastAsia" w:ascii="宋体" w:hAnsi="宋体"/>
          <w:sz w:val="24"/>
        </w:rPr>
        <w:t>户    名：广东明正项目管理有限公司。</w:t>
      </w:r>
    </w:p>
    <w:p>
      <w:pPr>
        <w:spacing w:line="560" w:lineRule="exact"/>
        <w:ind w:left="210" w:leftChars="100" w:firstLine="420"/>
        <w:rPr>
          <w:rFonts w:ascii="宋体" w:hAnsi="宋体"/>
          <w:sz w:val="24"/>
        </w:rPr>
      </w:pPr>
      <w:r>
        <w:rPr>
          <w:rFonts w:hint="eastAsia" w:ascii="宋体" w:hAnsi="宋体"/>
          <w:sz w:val="24"/>
        </w:rPr>
        <w:t>账    号：</w:t>
      </w:r>
      <w:r>
        <w:rPr>
          <w:rFonts w:ascii="宋体" w:hAnsi="宋体" w:cs="宋体"/>
          <w:kern w:val="0"/>
          <w:sz w:val="24"/>
        </w:rPr>
        <w:t>44001640048053001460</w:t>
      </w:r>
      <w:r>
        <w:rPr>
          <w:rFonts w:hint="eastAsia" w:ascii="宋体" w:hAnsi="宋体"/>
          <w:sz w:val="24"/>
        </w:rPr>
        <w:t>（注：请勿将投标保证金汇入此账户）。</w:t>
      </w:r>
    </w:p>
    <w:p>
      <w:pPr>
        <w:numPr>
          <w:ilvl w:val="0"/>
          <w:numId w:val="2"/>
        </w:numPr>
        <w:tabs>
          <w:tab w:val="left" w:pos="426"/>
          <w:tab w:val="left" w:pos="567"/>
        </w:tabs>
        <w:spacing w:line="560" w:lineRule="exact"/>
        <w:ind w:left="426" w:hanging="426"/>
        <w:rPr>
          <w:rFonts w:ascii="宋体" w:hAnsi="宋体"/>
          <w:b/>
          <w:sz w:val="24"/>
        </w:rPr>
      </w:pPr>
      <w:r>
        <w:rPr>
          <w:rFonts w:hint="eastAsia" w:ascii="宋体" w:hAnsi="宋体"/>
          <w:b/>
          <w:sz w:val="24"/>
        </w:rPr>
        <w:t>投标截止时间、开标时间及地点：</w:t>
      </w:r>
    </w:p>
    <w:p>
      <w:pPr>
        <w:numPr>
          <w:ilvl w:val="0"/>
          <w:numId w:val="8"/>
        </w:numPr>
        <w:spacing w:line="560" w:lineRule="exact"/>
        <w:ind w:left="210" w:leftChars="100"/>
        <w:rPr>
          <w:rFonts w:ascii="宋体" w:hAnsi="宋体"/>
          <w:sz w:val="24"/>
        </w:rPr>
      </w:pPr>
      <w:r>
        <w:rPr>
          <w:rFonts w:hint="eastAsia" w:ascii="宋体" w:hAnsi="宋体"/>
          <w:sz w:val="24"/>
        </w:rPr>
        <w:t>递交投标文件截止时间/开标时间：2019年</w:t>
      </w:r>
      <w:r>
        <w:rPr>
          <w:rFonts w:hint="eastAsia" w:ascii="宋体" w:hAnsi="宋体"/>
          <w:sz w:val="24"/>
          <w:lang w:val="en-US" w:eastAsia="zh-CN"/>
        </w:rPr>
        <w:t>12</w:t>
      </w:r>
      <w:r>
        <w:rPr>
          <w:rFonts w:hint="eastAsia" w:ascii="宋体" w:hAnsi="宋体"/>
          <w:sz w:val="24"/>
        </w:rPr>
        <w:t>月</w:t>
      </w:r>
      <w:r>
        <w:rPr>
          <w:rFonts w:hint="eastAsia" w:ascii="宋体" w:hAnsi="宋体"/>
          <w:sz w:val="24"/>
          <w:lang w:val="en-US" w:eastAsia="zh-CN"/>
        </w:rPr>
        <w:t>20</w:t>
      </w:r>
      <w:r>
        <w:rPr>
          <w:rFonts w:hint="eastAsia" w:ascii="宋体" w:hAnsi="宋体"/>
          <w:sz w:val="24"/>
        </w:rPr>
        <w:t>日</w:t>
      </w:r>
      <w:r>
        <w:rPr>
          <w:rFonts w:hint="eastAsia" w:ascii="宋体" w:hAnsi="宋体"/>
          <w:sz w:val="24"/>
          <w:lang w:val="en-US" w:eastAsia="zh-CN"/>
        </w:rPr>
        <w:t>15：00</w:t>
      </w:r>
      <w:r>
        <w:rPr>
          <w:rFonts w:hint="eastAsia" w:ascii="宋体" w:hAnsi="宋体"/>
          <w:sz w:val="24"/>
        </w:rPr>
        <w:t>。于截止时间前30分钟开始接收投标文件，提前、逾期递交或不符合规定的投标文件恕不接受。</w:t>
      </w:r>
    </w:p>
    <w:p>
      <w:pPr>
        <w:numPr>
          <w:ilvl w:val="0"/>
          <w:numId w:val="8"/>
        </w:numPr>
        <w:spacing w:line="560" w:lineRule="exact"/>
        <w:ind w:left="210" w:leftChars="100"/>
        <w:rPr>
          <w:rFonts w:ascii="宋体" w:hAnsi="宋体"/>
          <w:sz w:val="24"/>
        </w:rPr>
      </w:pPr>
      <w:r>
        <w:rPr>
          <w:rFonts w:hint="eastAsia" w:ascii="宋体" w:hAnsi="宋体"/>
          <w:sz w:val="24"/>
        </w:rPr>
        <w:t>接受投标文件地点/开标地点：广东明正项目管理有限公司</w:t>
      </w:r>
      <w:r>
        <w:rPr>
          <w:rFonts w:ascii="宋体" w:hAnsi="宋体"/>
          <w:sz w:val="24"/>
        </w:rPr>
        <w:t>开标</w:t>
      </w:r>
      <w:r>
        <w:rPr>
          <w:rFonts w:hint="eastAsia" w:ascii="宋体" w:hAnsi="宋体"/>
          <w:sz w:val="24"/>
        </w:rPr>
        <w:t>室。</w:t>
      </w:r>
    </w:p>
    <w:p>
      <w:pPr>
        <w:numPr>
          <w:ilvl w:val="0"/>
          <w:numId w:val="2"/>
        </w:numPr>
        <w:tabs>
          <w:tab w:val="left" w:pos="567"/>
        </w:tabs>
        <w:spacing w:line="560" w:lineRule="exact"/>
        <w:ind w:left="426" w:hanging="426"/>
        <w:rPr>
          <w:rFonts w:ascii="宋体" w:hAnsi="宋体"/>
          <w:b/>
          <w:sz w:val="24"/>
        </w:rPr>
      </w:pPr>
      <w:r>
        <w:rPr>
          <w:rFonts w:hint="eastAsia" w:ascii="宋体" w:hAnsi="宋体"/>
          <w:b/>
          <w:sz w:val="24"/>
        </w:rPr>
        <w:t>本项目相关公告在以下媒体发布：</w:t>
      </w:r>
    </w:p>
    <w:p>
      <w:pPr>
        <w:spacing w:line="560" w:lineRule="exact"/>
        <w:ind w:left="689" w:leftChars="328"/>
        <w:rPr>
          <w:rFonts w:ascii="宋体" w:hAnsi="宋体"/>
          <w:sz w:val="24"/>
        </w:rPr>
      </w:pPr>
      <w:r>
        <w:rPr>
          <w:rFonts w:hint="eastAsia" w:ascii="宋体" w:hAnsi="宋体"/>
          <w:sz w:val="24"/>
          <w:lang w:eastAsia="zh-CN"/>
        </w:rPr>
        <w:t>珠海市香洲区政府网站、广东明正项目管理有限公司网站</w:t>
      </w:r>
      <w:r>
        <w:rPr>
          <w:rFonts w:hint="eastAsia" w:ascii="宋体" w:hAnsi="宋体"/>
          <w:sz w:val="24"/>
        </w:rPr>
        <w:t>。相关公告在以上媒体上公布之日即视为有效送达，不再另行通知。</w:t>
      </w:r>
    </w:p>
    <w:p>
      <w:pPr>
        <w:numPr>
          <w:ilvl w:val="0"/>
          <w:numId w:val="2"/>
        </w:numPr>
        <w:tabs>
          <w:tab w:val="left" w:pos="426"/>
          <w:tab w:val="left" w:pos="567"/>
        </w:tabs>
        <w:spacing w:line="560" w:lineRule="exact"/>
        <w:ind w:left="426" w:hanging="426"/>
        <w:rPr>
          <w:rFonts w:ascii="宋体" w:hAnsi="宋体"/>
          <w:b/>
          <w:sz w:val="24"/>
        </w:rPr>
      </w:pPr>
      <w:r>
        <w:rPr>
          <w:rFonts w:hint="eastAsia" w:ascii="宋体" w:hAnsi="宋体"/>
          <w:b/>
          <w:sz w:val="24"/>
        </w:rPr>
        <w:t>公告期限及招标文件公示/下载：附件</w:t>
      </w:r>
    </w:p>
    <w:p>
      <w:pPr>
        <w:spacing w:line="560" w:lineRule="exact"/>
        <w:ind w:firstLine="720" w:firstLineChars="300"/>
        <w:rPr>
          <w:rFonts w:ascii="宋体" w:hAnsi="宋体"/>
          <w:sz w:val="24"/>
        </w:rPr>
      </w:pPr>
      <w:r>
        <w:rPr>
          <w:rFonts w:hint="eastAsia" w:ascii="宋体" w:hAnsi="宋体"/>
          <w:sz w:val="24"/>
        </w:rPr>
        <w:t>本公告期限（5个工作日）：2019年</w:t>
      </w:r>
      <w:r>
        <w:rPr>
          <w:rFonts w:hint="eastAsia" w:ascii="宋体" w:hAnsi="宋体"/>
          <w:sz w:val="24"/>
          <w:lang w:val="en-US" w:eastAsia="zh-CN"/>
        </w:rPr>
        <w:t>12</w:t>
      </w:r>
      <w:r>
        <w:rPr>
          <w:rFonts w:hint="eastAsia" w:ascii="宋体" w:hAnsi="宋体"/>
          <w:sz w:val="24"/>
        </w:rPr>
        <w:t>月</w:t>
      </w:r>
      <w:r>
        <w:rPr>
          <w:rFonts w:hint="eastAsia" w:ascii="宋体" w:hAnsi="宋体"/>
          <w:sz w:val="24"/>
          <w:lang w:val="en-US" w:eastAsia="zh-CN"/>
        </w:rPr>
        <w:t>13</w:t>
      </w:r>
      <w:r>
        <w:rPr>
          <w:rFonts w:hint="eastAsia" w:ascii="宋体" w:hAnsi="宋体"/>
          <w:sz w:val="24"/>
        </w:rPr>
        <w:t>日至2019年</w:t>
      </w:r>
      <w:r>
        <w:rPr>
          <w:rFonts w:hint="eastAsia" w:ascii="宋体" w:hAnsi="宋体"/>
          <w:sz w:val="24"/>
          <w:lang w:val="en-US" w:eastAsia="zh-CN"/>
        </w:rPr>
        <w:t>12</w:t>
      </w:r>
      <w:r>
        <w:rPr>
          <w:rFonts w:hint="eastAsia" w:ascii="宋体" w:hAnsi="宋体"/>
          <w:sz w:val="24"/>
        </w:rPr>
        <w:t>月</w:t>
      </w:r>
      <w:r>
        <w:rPr>
          <w:rFonts w:hint="eastAsia" w:ascii="宋体" w:hAnsi="宋体"/>
          <w:sz w:val="24"/>
          <w:lang w:val="en-US" w:eastAsia="zh-CN"/>
        </w:rPr>
        <w:t>19</w:t>
      </w:r>
      <w:r>
        <w:rPr>
          <w:rFonts w:hint="eastAsia" w:ascii="宋体" w:hAnsi="宋体"/>
          <w:sz w:val="24"/>
        </w:rPr>
        <w:t>日。</w:t>
      </w:r>
    </w:p>
    <w:p>
      <w:pPr>
        <w:numPr>
          <w:ilvl w:val="0"/>
          <w:numId w:val="2"/>
        </w:numPr>
        <w:tabs>
          <w:tab w:val="left" w:pos="426"/>
          <w:tab w:val="left" w:pos="567"/>
        </w:tabs>
        <w:spacing w:line="560" w:lineRule="exact"/>
        <w:ind w:left="426" w:hanging="426"/>
        <w:rPr>
          <w:rFonts w:ascii="宋体" w:hAnsi="宋体"/>
          <w:b/>
          <w:sz w:val="24"/>
        </w:rPr>
      </w:pPr>
      <w:r>
        <w:rPr>
          <w:rFonts w:hint="eastAsia" w:ascii="宋体" w:hAnsi="宋体"/>
          <w:b/>
          <w:sz w:val="24"/>
        </w:rPr>
        <w:t>有关此次招标事宜，可按照下列联系方式向采购人或采购代理机构查询：</w:t>
      </w:r>
    </w:p>
    <w:p>
      <w:pPr>
        <w:numPr>
          <w:ilvl w:val="0"/>
          <w:numId w:val="9"/>
        </w:numPr>
        <w:spacing w:line="480" w:lineRule="auto"/>
        <w:ind w:left="210" w:leftChars="100"/>
        <w:rPr>
          <w:rFonts w:ascii="宋体" w:hAnsi="宋体"/>
          <w:sz w:val="24"/>
        </w:rPr>
      </w:pPr>
      <w:r>
        <w:rPr>
          <w:rFonts w:hint="eastAsia" w:ascii="宋体" w:hAnsi="宋体"/>
          <w:sz w:val="24"/>
        </w:rPr>
        <w:t>采购单位联系方式：</w:t>
      </w:r>
    </w:p>
    <w:p>
      <w:pPr>
        <w:spacing w:line="480" w:lineRule="auto"/>
        <w:ind w:left="630"/>
        <w:rPr>
          <w:rFonts w:ascii="宋体" w:hAnsi="宋体"/>
          <w:sz w:val="24"/>
        </w:rPr>
      </w:pPr>
      <w:r>
        <w:rPr>
          <w:rFonts w:hint="eastAsia" w:ascii="宋体" w:hAnsi="宋体"/>
          <w:sz w:val="24"/>
        </w:rPr>
        <w:t>采购单位名称：珠海市香洲区南屏镇人民政府</w:t>
      </w:r>
    </w:p>
    <w:p>
      <w:pPr>
        <w:spacing w:line="480" w:lineRule="auto"/>
        <w:ind w:left="630"/>
        <w:rPr>
          <w:rFonts w:hint="eastAsia" w:ascii="宋体" w:hAnsi="宋体" w:eastAsia="宋体"/>
          <w:sz w:val="24"/>
          <w:lang w:eastAsia="zh-CN"/>
        </w:rPr>
      </w:pPr>
      <w:r>
        <w:rPr>
          <w:rFonts w:hint="eastAsia" w:ascii="宋体" w:hAnsi="宋体"/>
          <w:sz w:val="24"/>
        </w:rPr>
        <w:t>采购单位联系人：</w:t>
      </w:r>
      <w:r>
        <w:rPr>
          <w:rFonts w:hint="eastAsia" w:ascii="宋体" w:hAnsi="宋体"/>
          <w:sz w:val="24"/>
          <w:lang w:eastAsia="zh-CN"/>
        </w:rPr>
        <w:t>谭海腾</w:t>
      </w:r>
    </w:p>
    <w:p>
      <w:pPr>
        <w:spacing w:line="480" w:lineRule="auto"/>
        <w:ind w:left="630"/>
        <w:rPr>
          <w:rFonts w:hint="eastAsia" w:ascii="宋体" w:hAnsi="宋体" w:eastAsia="宋体"/>
          <w:sz w:val="24"/>
          <w:lang w:eastAsia="zh-CN"/>
        </w:rPr>
      </w:pPr>
      <w:r>
        <w:rPr>
          <w:rFonts w:hint="eastAsia" w:ascii="宋体" w:hAnsi="宋体"/>
          <w:sz w:val="24"/>
        </w:rPr>
        <w:t>采购单位联系电话：</w:t>
      </w:r>
      <w:r>
        <w:rPr>
          <w:rFonts w:hint="eastAsia" w:ascii="宋体" w:hAnsi="宋体" w:cs="宋体"/>
          <w:kern w:val="0"/>
          <w:sz w:val="24"/>
        </w:rPr>
        <w:t>0756-</w:t>
      </w:r>
      <w:r>
        <w:rPr>
          <w:rFonts w:hint="eastAsia" w:ascii="宋体" w:hAnsi="宋体"/>
          <w:color w:val="auto"/>
          <w:sz w:val="24"/>
          <w:lang w:val="en-US" w:eastAsia="zh-CN"/>
        </w:rPr>
        <w:t>8678922</w:t>
      </w:r>
      <w:r>
        <w:rPr>
          <w:rFonts w:hint="eastAsia" w:ascii="宋体" w:hAnsi="宋体" w:cs="宋体"/>
          <w:kern w:val="0"/>
          <w:sz w:val="24"/>
          <w:lang w:val="en-US" w:eastAsia="zh-CN"/>
        </w:rPr>
        <w:t xml:space="preserve"> </w:t>
      </w:r>
    </w:p>
    <w:p>
      <w:pPr>
        <w:numPr>
          <w:ilvl w:val="0"/>
          <w:numId w:val="9"/>
        </w:numPr>
        <w:spacing w:line="480" w:lineRule="auto"/>
        <w:ind w:left="210" w:leftChars="100"/>
        <w:rPr>
          <w:rFonts w:ascii="宋体" w:hAnsi="宋体"/>
          <w:sz w:val="24"/>
        </w:rPr>
      </w:pPr>
      <w:r>
        <w:rPr>
          <w:rFonts w:hint="eastAsia" w:ascii="宋体" w:hAnsi="宋体"/>
          <w:sz w:val="24"/>
        </w:rPr>
        <w:t>采购代理机构联系方式：</w:t>
      </w:r>
    </w:p>
    <w:p>
      <w:pPr>
        <w:spacing w:line="480" w:lineRule="auto"/>
        <w:ind w:left="630"/>
        <w:rPr>
          <w:rFonts w:ascii="宋体" w:hAnsi="宋体"/>
          <w:sz w:val="24"/>
        </w:rPr>
      </w:pPr>
      <w:r>
        <w:rPr>
          <w:rFonts w:hint="eastAsia" w:ascii="宋体" w:hAnsi="宋体"/>
          <w:sz w:val="24"/>
        </w:rPr>
        <w:t>采购代理机构名称：</w:t>
      </w:r>
      <w:bookmarkStart w:id="18" w:name="OLE_LINK12"/>
      <w:r>
        <w:rPr>
          <w:rFonts w:hint="eastAsia" w:ascii="宋体" w:hAnsi="宋体"/>
          <w:sz w:val="24"/>
        </w:rPr>
        <w:t>广东明正项目管理有限公司</w:t>
      </w:r>
      <w:bookmarkEnd w:id="18"/>
    </w:p>
    <w:p>
      <w:pPr>
        <w:spacing w:line="480" w:lineRule="auto"/>
        <w:ind w:left="630"/>
        <w:rPr>
          <w:rFonts w:ascii="宋体" w:hAnsi="宋体"/>
          <w:sz w:val="24"/>
        </w:rPr>
      </w:pPr>
      <w:r>
        <w:rPr>
          <w:rFonts w:hint="eastAsia" w:ascii="宋体" w:hAnsi="宋体"/>
          <w:sz w:val="24"/>
        </w:rPr>
        <w:t xml:space="preserve">采购代理机构联系人：张丽  </w:t>
      </w:r>
    </w:p>
    <w:p>
      <w:pPr>
        <w:spacing w:line="480" w:lineRule="auto"/>
        <w:ind w:left="630"/>
        <w:rPr>
          <w:rFonts w:ascii="宋体" w:hAnsi="宋体"/>
          <w:sz w:val="24"/>
        </w:rPr>
      </w:pPr>
      <w:r>
        <w:rPr>
          <w:rFonts w:hint="eastAsia" w:ascii="宋体" w:hAnsi="宋体"/>
          <w:sz w:val="24"/>
        </w:rPr>
        <w:t>采购代理机构联系电话：0756-3359378</w:t>
      </w:r>
    </w:p>
    <w:p>
      <w:pPr>
        <w:spacing w:line="480" w:lineRule="auto"/>
        <w:ind w:left="630"/>
        <w:rPr>
          <w:rFonts w:ascii="宋体" w:hAnsi="宋体"/>
          <w:sz w:val="24"/>
        </w:rPr>
      </w:pPr>
      <w:r>
        <w:rPr>
          <w:rFonts w:hint="eastAsia" w:ascii="宋体" w:hAnsi="宋体"/>
          <w:sz w:val="24"/>
        </w:rPr>
        <w:t>采购代理机构传真：0756-3230033</w:t>
      </w:r>
    </w:p>
    <w:p>
      <w:pPr>
        <w:spacing w:line="480" w:lineRule="auto"/>
        <w:ind w:left="630"/>
        <w:rPr>
          <w:rFonts w:ascii="宋体" w:hAnsi="宋体"/>
          <w:sz w:val="24"/>
        </w:rPr>
      </w:pPr>
      <w:r>
        <w:rPr>
          <w:rFonts w:hint="eastAsia" w:ascii="宋体" w:hAnsi="宋体"/>
          <w:sz w:val="24"/>
        </w:rPr>
        <w:t xml:space="preserve">采购代理机构地址：珠海市香洲区石花东路83号海湾花园牌楼29栋二楼   </w:t>
      </w:r>
      <w:r>
        <w:rPr>
          <w:rFonts w:hint="eastAsia" w:ascii="宋体" w:hAnsi="宋体"/>
          <w:sz w:val="24"/>
          <w:lang w:val="zh-CN"/>
        </w:rPr>
        <w:t xml:space="preserve"> </w:t>
      </w:r>
      <w:r>
        <w:rPr>
          <w:rFonts w:hint="eastAsia" w:ascii="宋体" w:hAnsi="宋体"/>
          <w:sz w:val="24"/>
        </w:rPr>
        <w:t xml:space="preserve">                  </w:t>
      </w:r>
    </w:p>
    <w:p>
      <w:pPr>
        <w:spacing w:line="560" w:lineRule="exact"/>
        <w:ind w:firstLine="3840" w:firstLineChars="1600"/>
        <w:jc w:val="right"/>
        <w:rPr>
          <w:rFonts w:ascii="宋体" w:hAnsi="宋体"/>
          <w:sz w:val="24"/>
        </w:rPr>
      </w:pPr>
      <w:r>
        <w:rPr>
          <w:rFonts w:hint="eastAsia" w:ascii="宋体" w:hAnsi="宋体"/>
          <w:sz w:val="24"/>
        </w:rPr>
        <w:t xml:space="preserve"> 珠海市香洲区南屏镇人民政府</w:t>
      </w:r>
    </w:p>
    <w:p>
      <w:pPr>
        <w:spacing w:line="560" w:lineRule="exact"/>
        <w:ind w:firstLine="3840" w:firstLineChars="1600"/>
        <w:jc w:val="right"/>
        <w:rPr>
          <w:rFonts w:ascii="宋体" w:hAnsi="宋体"/>
          <w:sz w:val="24"/>
        </w:rPr>
      </w:pPr>
      <w:r>
        <w:rPr>
          <w:rFonts w:hint="eastAsia" w:ascii="宋体" w:hAnsi="宋体"/>
          <w:sz w:val="24"/>
        </w:rPr>
        <w:t>广东明正项目管理有限公司</w:t>
      </w:r>
    </w:p>
    <w:p>
      <w:pPr>
        <w:spacing w:line="560" w:lineRule="exact"/>
        <w:ind w:firstLine="3840" w:firstLineChars="1600"/>
        <w:jc w:val="right"/>
        <w:rPr>
          <w:rFonts w:hint="eastAsia" w:eastAsia="宋体"/>
          <w:lang w:eastAsia="zh-CN"/>
        </w:rPr>
      </w:pPr>
      <w:r>
        <w:rPr>
          <w:rFonts w:hint="eastAsia" w:ascii="宋体" w:hAnsi="宋体"/>
          <w:sz w:val="24"/>
        </w:rPr>
        <w:t>二〇一九年</w:t>
      </w:r>
      <w:r>
        <w:rPr>
          <w:rFonts w:hint="eastAsia" w:ascii="宋体" w:hAnsi="宋体"/>
          <w:sz w:val="24"/>
          <w:lang w:val="en-US" w:eastAsia="zh-CN"/>
        </w:rPr>
        <w:t>十二</w:t>
      </w:r>
      <w:r>
        <w:rPr>
          <w:rFonts w:hint="eastAsia" w:ascii="宋体" w:hAnsi="宋体"/>
          <w:sz w:val="24"/>
        </w:rPr>
        <w:t>月</w:t>
      </w:r>
      <w:r>
        <w:rPr>
          <w:rFonts w:hint="eastAsia" w:ascii="宋体" w:hAnsi="宋体"/>
          <w:sz w:val="24"/>
          <w:lang w:eastAsia="zh-CN"/>
        </w:rPr>
        <w:t>十二日</w:t>
      </w:r>
      <w:bookmarkStart w:id="155" w:name="_GoBack"/>
      <w:bookmarkEnd w:id="155"/>
    </w:p>
    <w:p>
      <w:pPr>
        <w:numPr>
          <w:ilvl w:val="0"/>
          <w:numId w:val="10"/>
        </w:numPr>
        <w:tabs>
          <w:tab w:val="left" w:pos="851"/>
        </w:tabs>
        <w:autoSpaceDE w:val="0"/>
        <w:autoSpaceDN w:val="0"/>
        <w:adjustRightInd w:val="0"/>
        <w:snapToGrid w:val="0"/>
        <w:spacing w:before="240" w:beforeLines="100" w:after="240" w:afterLines="100"/>
        <w:ind w:left="368" w:hanging="368" w:hangingChars="131"/>
        <w:jc w:val="center"/>
        <w:rPr>
          <w:rStyle w:val="54"/>
          <w:sz w:val="44"/>
          <w:szCs w:val="44"/>
        </w:rPr>
      </w:pPr>
      <w:r>
        <w:rPr>
          <w:rFonts w:hint="eastAsia" w:ascii="宋体" w:hAnsi="宋体"/>
          <w:b/>
          <w:sz w:val="28"/>
          <w:szCs w:val="28"/>
        </w:rPr>
        <w:br w:type="page"/>
      </w:r>
      <w:bookmarkStart w:id="19" w:name="_Toc12453702"/>
      <w:bookmarkStart w:id="20" w:name="_Toc12461935"/>
      <w:bookmarkStart w:id="21" w:name="_Toc12462432"/>
      <w:r>
        <w:rPr>
          <w:rStyle w:val="54"/>
          <w:rFonts w:hint="eastAsia"/>
          <w:sz w:val="44"/>
          <w:szCs w:val="44"/>
        </w:rPr>
        <w:t>用户需求书</w:t>
      </w:r>
      <w:bookmarkEnd w:id="19"/>
      <w:bookmarkEnd w:id="20"/>
      <w:bookmarkEnd w:id="21"/>
    </w:p>
    <w:p>
      <w:pPr>
        <w:keepNext w:val="0"/>
        <w:keepLines w:val="0"/>
        <w:pageBreakBefore w:val="0"/>
        <w:widowControl w:val="0"/>
        <w:kinsoku/>
        <w:wordWrap/>
        <w:overflowPunct/>
        <w:topLinePunct w:val="0"/>
        <w:autoSpaceDE/>
        <w:autoSpaceDN/>
        <w:bidi w:val="0"/>
        <w:adjustRightInd/>
        <w:snapToGrid/>
        <w:spacing w:after="120" w:afterLines="50" w:line="360" w:lineRule="auto"/>
        <w:ind w:firstLine="368"/>
        <w:textAlignment w:val="auto"/>
        <w:rPr>
          <w:b/>
          <w:bCs/>
          <w:sz w:val="24"/>
        </w:rPr>
      </w:pPr>
      <w:r>
        <w:rPr>
          <w:rFonts w:hint="eastAsia"/>
          <w:b/>
          <w:bCs/>
          <w:sz w:val="24"/>
        </w:rPr>
        <w:t>说明：</w:t>
      </w:r>
    </w:p>
    <w:p>
      <w:pPr>
        <w:keepNext w:val="0"/>
        <w:keepLines w:val="0"/>
        <w:pageBreakBefore w:val="0"/>
        <w:widowControl w:val="0"/>
        <w:numPr>
          <w:ilvl w:val="0"/>
          <w:numId w:val="11"/>
        </w:numPr>
        <w:kinsoku/>
        <w:wordWrap/>
        <w:overflowPunct/>
        <w:topLinePunct w:val="0"/>
        <w:autoSpaceDE/>
        <w:autoSpaceDN/>
        <w:bidi w:val="0"/>
        <w:adjustRightInd/>
        <w:snapToGrid/>
        <w:spacing w:after="120" w:afterLines="50" w:line="360" w:lineRule="auto"/>
        <w:textAlignment w:val="auto"/>
        <w:rPr>
          <w:rFonts w:ascii="宋体" w:hAnsi="宋体" w:cs="宋体"/>
          <w:b/>
          <w:bCs/>
          <w:sz w:val="24"/>
        </w:rPr>
      </w:pPr>
      <w:r>
        <w:rPr>
          <w:rFonts w:hint="eastAsia" w:ascii="宋体" w:hAnsi="宋体" w:cs="宋体"/>
          <w:b/>
          <w:bCs/>
          <w:sz w:val="24"/>
        </w:rPr>
        <w:t>投标报价（总价）中不得包含招标文件要求以外的内容，否则，在评标时不予核减。若投标报价有缺漏项的，缺漏项部分的价格视为已包含在投标报价中，中标后不作任何调整。</w:t>
      </w:r>
    </w:p>
    <w:p>
      <w:pPr>
        <w:pStyle w:val="2"/>
        <w:keepNext w:val="0"/>
        <w:keepLines w:val="0"/>
        <w:pageBreakBefore w:val="0"/>
        <w:widowControl w:val="0"/>
        <w:kinsoku/>
        <w:wordWrap/>
        <w:overflowPunct/>
        <w:topLinePunct w:val="0"/>
        <w:autoSpaceDE/>
        <w:autoSpaceDN/>
        <w:bidi w:val="0"/>
        <w:adjustRightInd/>
        <w:snapToGrid/>
        <w:spacing w:line="360" w:lineRule="auto"/>
        <w:ind w:left="723" w:hanging="723" w:hangingChars="300"/>
        <w:textAlignment w:val="auto"/>
        <w:rPr>
          <w:rFonts w:hint="default" w:eastAsia="宋体"/>
          <w:lang w:val="en-US" w:eastAsia="zh-CN"/>
        </w:rPr>
      </w:pPr>
      <w:r>
        <w:rPr>
          <w:rFonts w:hint="eastAsia" w:ascii="宋体" w:hAnsi="宋体" w:cs="宋体"/>
          <w:b/>
          <w:bCs/>
          <w:sz w:val="24"/>
          <w:lang w:val="en-US" w:eastAsia="zh-CN"/>
        </w:rPr>
        <w:t xml:space="preserve"> </w:t>
      </w:r>
      <w:r>
        <w:rPr>
          <w:rFonts w:hint="eastAsia" w:ascii="宋体" w:hAnsi="宋体" w:eastAsia="宋体" w:cs="宋体"/>
          <w:b/>
          <w:bCs/>
          <w:kern w:val="2"/>
          <w:sz w:val="24"/>
          <w:szCs w:val="24"/>
          <w:lang w:val="en-US" w:eastAsia="zh-CN" w:bidi="ar-SA"/>
        </w:rPr>
        <w:t xml:space="preserve"> 2.</w:t>
      </w:r>
      <w:r>
        <w:rPr>
          <w:rFonts w:hint="eastAsia" w:ascii="宋体" w:hAnsi="宋体" w:cs="宋体"/>
          <w:b/>
          <w:bCs/>
          <w:kern w:val="2"/>
          <w:sz w:val="24"/>
          <w:szCs w:val="24"/>
          <w:lang w:val="en-US" w:eastAsia="zh-CN" w:bidi="ar-SA"/>
        </w:rPr>
        <w:t xml:space="preserve"> </w:t>
      </w:r>
      <w:r>
        <w:rPr>
          <w:rFonts w:hint="eastAsia" w:ascii="宋体" w:hAnsi="宋体" w:cs="Times New Roman"/>
          <w:b/>
          <w:bCs w:val="0"/>
          <w:kern w:val="2"/>
          <w:sz w:val="24"/>
          <w:szCs w:val="24"/>
          <w:lang w:val="en-US" w:eastAsia="zh-CN" w:bidi="ar-SA"/>
        </w:rPr>
        <w:t>投标报价时</w:t>
      </w:r>
      <w:r>
        <w:rPr>
          <w:rFonts w:hint="eastAsia" w:ascii="宋体" w:hAnsi="宋体" w:eastAsia="宋体" w:cs="宋体"/>
          <w:b/>
          <w:bCs w:val="0"/>
          <w:sz w:val="24"/>
          <w:szCs w:val="24"/>
          <w:lang w:eastAsia="zh-CN"/>
        </w:rPr>
        <w:t>预留金</w:t>
      </w:r>
      <w:r>
        <w:rPr>
          <w:rFonts w:hint="eastAsia" w:ascii="宋体" w:hAnsi="宋体" w:cs="宋体"/>
          <w:b/>
          <w:bCs w:val="0"/>
          <w:sz w:val="24"/>
          <w:szCs w:val="24"/>
          <w:lang w:eastAsia="zh-CN"/>
        </w:rPr>
        <w:t>须按照</w:t>
      </w:r>
      <w:r>
        <w:rPr>
          <w:rFonts w:hint="eastAsia" w:ascii="宋体" w:hAnsi="宋体" w:eastAsia="宋体" w:cs="Times New Roman"/>
          <w:b/>
          <w:bCs w:val="0"/>
          <w:kern w:val="2"/>
          <w:sz w:val="24"/>
          <w:szCs w:val="24"/>
          <w:lang w:val="en-US" w:eastAsia="zh-CN" w:bidi="ar-SA"/>
        </w:rPr>
        <w:t>￥50,000.00</w:t>
      </w:r>
      <w:r>
        <w:rPr>
          <w:rFonts w:hint="eastAsia" w:ascii="宋体" w:hAnsi="宋体" w:cs="Times New Roman"/>
          <w:b/>
          <w:bCs w:val="0"/>
          <w:kern w:val="2"/>
          <w:sz w:val="24"/>
          <w:szCs w:val="24"/>
          <w:lang w:val="en-US" w:eastAsia="zh-CN" w:bidi="ar-SA"/>
        </w:rPr>
        <w:t>固定填报，多报少报或不报的，均将视为无效投标文件。预留金为采购人某种货物数量不足时，根据实际情况使用该项资金。预留金结算时据实结算。</w:t>
      </w:r>
    </w:p>
    <w:p>
      <w:pPr>
        <w:keepNext w:val="0"/>
        <w:keepLines w:val="0"/>
        <w:pageBreakBefore w:val="0"/>
        <w:widowControl w:val="0"/>
        <w:numPr>
          <w:ilvl w:val="0"/>
          <w:numId w:val="0"/>
        </w:numPr>
        <w:kinsoku/>
        <w:wordWrap/>
        <w:overflowPunct/>
        <w:topLinePunct w:val="0"/>
        <w:autoSpaceDE/>
        <w:autoSpaceDN/>
        <w:bidi w:val="0"/>
        <w:adjustRightInd/>
        <w:snapToGrid/>
        <w:spacing w:after="120" w:afterLines="50" w:line="360" w:lineRule="auto"/>
        <w:ind w:firstLine="241" w:firstLineChars="100"/>
        <w:textAlignment w:val="auto"/>
        <w:rPr>
          <w:rFonts w:hint="default" w:ascii="宋体" w:hAnsi="宋体" w:eastAsia="宋体" w:cs="宋体"/>
          <w:sz w:val="24"/>
          <w:szCs w:val="24"/>
          <w:lang w:val="en-US" w:eastAsia="zh-CN"/>
        </w:rPr>
      </w:pPr>
      <w:r>
        <w:rPr>
          <w:rFonts w:hint="eastAsia" w:ascii="宋体" w:hAnsi="宋体" w:cs="Times New Roman"/>
          <w:b/>
          <w:bCs/>
          <w:color w:val="auto"/>
          <w:sz w:val="24"/>
          <w:highlight w:val="none"/>
          <w:lang w:val="en-US" w:eastAsia="zh-CN"/>
        </w:rPr>
        <w:t>3. 本项目的主要标的为保洁扫把。</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1" w:firstLineChars="100"/>
        <w:textAlignment w:val="auto"/>
        <w:rPr>
          <w:rFonts w:hint="eastAsia" w:ascii="宋体" w:hAnsi="宋体" w:cs="Times New Roman"/>
          <w:b/>
          <w:bCs/>
          <w:color w:val="auto"/>
          <w:sz w:val="24"/>
          <w:highlight w:val="none"/>
          <w:lang w:eastAsia="zh-CN"/>
        </w:rPr>
      </w:pPr>
      <w:r>
        <w:rPr>
          <w:rFonts w:hint="eastAsia" w:ascii="宋体" w:hAnsi="宋体" w:cs="Times New Roman"/>
          <w:b/>
          <w:bCs/>
          <w:color w:val="auto"/>
          <w:sz w:val="24"/>
          <w:highlight w:val="none"/>
          <w:lang w:val="en-US" w:eastAsia="zh-CN"/>
        </w:rPr>
        <w:t xml:space="preserve">4. </w:t>
      </w:r>
      <w:r>
        <w:rPr>
          <w:rFonts w:hint="eastAsia" w:ascii="宋体" w:hAnsi="宋体" w:cs="Times New Roman"/>
          <w:b/>
          <w:bCs/>
          <w:color w:val="auto"/>
          <w:sz w:val="24"/>
          <w:highlight w:val="none"/>
          <w:lang w:eastAsia="zh-CN"/>
        </w:rPr>
        <w:t>特别说明：</w:t>
      </w:r>
    </w:p>
    <w:p>
      <w:pPr>
        <w:keepNext w:val="0"/>
        <w:keepLines w:val="0"/>
        <w:pageBreakBefore w:val="0"/>
        <w:widowControl w:val="0"/>
        <w:numPr>
          <w:ilvl w:val="0"/>
          <w:numId w:val="12"/>
        </w:numPr>
        <w:kinsoku/>
        <w:wordWrap/>
        <w:overflowPunct/>
        <w:topLinePunct w:val="0"/>
        <w:autoSpaceDE/>
        <w:autoSpaceDN/>
        <w:bidi w:val="0"/>
        <w:adjustRightInd/>
        <w:snapToGrid/>
        <w:spacing w:after="120" w:afterLines="50" w:line="360" w:lineRule="auto"/>
        <w:ind w:left="723" w:hanging="723" w:hangingChars="300"/>
        <w:textAlignment w:val="auto"/>
        <w:rPr>
          <w:rFonts w:hint="eastAsia" w:ascii="宋体" w:hAnsi="宋体" w:cs="宋体"/>
          <w:b/>
          <w:bCs/>
          <w:sz w:val="24"/>
          <w:lang w:val="zh-TW" w:eastAsia="zh-CN"/>
        </w:rPr>
      </w:pPr>
      <w:r>
        <w:rPr>
          <w:rFonts w:hint="eastAsia" w:ascii="宋体" w:hAnsi="宋体" w:cs="宋体"/>
          <w:b/>
          <w:bCs/>
          <w:sz w:val="24"/>
          <w:lang w:eastAsia="zh-CN"/>
        </w:rPr>
        <w:t>本项目的</w:t>
      </w:r>
      <w:r>
        <w:rPr>
          <w:rFonts w:hint="eastAsia" w:ascii="宋体" w:hAnsi="宋体" w:cs="宋体"/>
          <w:b/>
          <w:bCs/>
          <w:sz w:val="24"/>
          <w:lang w:val="zh-TW" w:eastAsia="zh-TW"/>
        </w:rPr>
        <w:t>被授权人（授权委托人）</w:t>
      </w:r>
      <w:r>
        <w:rPr>
          <w:rFonts w:hint="eastAsia" w:ascii="宋体" w:hAnsi="宋体" w:cs="宋体"/>
          <w:b/>
          <w:bCs/>
          <w:sz w:val="24"/>
          <w:lang w:val="zh-TW" w:eastAsia="zh-CN"/>
        </w:rPr>
        <w:t>即投标代表，必须为投标人的正式员工，必须在投标文件中提供相关</w:t>
      </w:r>
      <w:r>
        <w:rPr>
          <w:rFonts w:hint="eastAsia" w:ascii="宋体" w:hAnsi="宋体" w:cs="宋体"/>
          <w:b/>
          <w:bCs/>
          <w:sz w:val="24"/>
          <w:lang w:val="zh-TW" w:eastAsia="zh-TW"/>
        </w:rPr>
        <w:t>被授权人（授权委托人）</w:t>
      </w:r>
      <w:r>
        <w:rPr>
          <w:rFonts w:hint="eastAsia" w:ascii="宋体" w:hAnsi="宋体" w:cs="宋体"/>
          <w:b/>
          <w:bCs/>
          <w:sz w:val="24"/>
          <w:lang w:val="zh-TW" w:eastAsia="zh-CN"/>
        </w:rPr>
        <w:t>在投标人单位缴纳社保的证明材料复印件加盖公章（以加盖社保部门公章的证明材料为准，社保缴纳时间为</w:t>
      </w:r>
      <w:r>
        <w:rPr>
          <w:rFonts w:hint="eastAsia" w:ascii="宋体" w:hAnsi="宋体" w:cs="宋体"/>
          <w:b/>
          <w:bCs/>
          <w:sz w:val="24"/>
          <w:lang w:val="en-US" w:eastAsia="zh-CN"/>
        </w:rPr>
        <w:t>2019年10月及11月</w:t>
      </w:r>
      <w:r>
        <w:rPr>
          <w:rFonts w:hint="eastAsia" w:ascii="宋体" w:hAnsi="宋体" w:cs="宋体"/>
          <w:b/>
          <w:bCs/>
          <w:sz w:val="24"/>
          <w:lang w:val="zh-TW" w:eastAsia="zh-CN"/>
        </w:rPr>
        <w:t>）。如法定代表人为投标代表的，则提供法定代表人缴纳社保的上述相关证明材料。</w:t>
      </w:r>
    </w:p>
    <w:p>
      <w:pPr>
        <w:keepNext w:val="0"/>
        <w:keepLines w:val="0"/>
        <w:pageBreakBefore w:val="0"/>
        <w:widowControl w:val="0"/>
        <w:numPr>
          <w:ilvl w:val="0"/>
          <w:numId w:val="12"/>
        </w:numPr>
        <w:kinsoku/>
        <w:wordWrap/>
        <w:overflowPunct/>
        <w:topLinePunct w:val="0"/>
        <w:autoSpaceDE/>
        <w:autoSpaceDN/>
        <w:bidi w:val="0"/>
        <w:adjustRightInd/>
        <w:snapToGrid/>
        <w:spacing w:after="120" w:afterLines="50" w:line="360" w:lineRule="auto"/>
        <w:ind w:left="723" w:leftChars="0" w:hanging="723" w:hangingChars="300"/>
        <w:textAlignment w:val="auto"/>
        <w:rPr>
          <w:rFonts w:hint="eastAsia" w:ascii="宋体" w:hAnsi="宋体" w:cs="宋体"/>
          <w:b/>
          <w:bCs/>
          <w:sz w:val="24"/>
          <w:lang w:val="zh-TW" w:eastAsia="zh-CN"/>
        </w:rPr>
      </w:pPr>
      <w:r>
        <w:rPr>
          <w:rFonts w:hint="eastAsia" w:ascii="宋体" w:hAnsi="宋体" w:cs="宋体"/>
          <w:b/>
          <w:bCs/>
          <w:sz w:val="24"/>
          <w:lang w:val="zh-TW" w:eastAsia="zh-CN"/>
        </w:rPr>
        <w:t>如投标人未按照要求提供上述社保证明材料的，将做无效投标处理。</w:t>
      </w:r>
    </w:p>
    <w:p>
      <w:pPr>
        <w:keepNext w:val="0"/>
        <w:keepLines w:val="0"/>
        <w:pageBreakBefore w:val="0"/>
        <w:widowControl w:val="0"/>
        <w:kinsoku w:val="0"/>
        <w:wordWrap/>
        <w:overflowPunct w:val="0"/>
        <w:topLinePunct w:val="0"/>
        <w:autoSpaceDE w:val="0"/>
        <w:autoSpaceDN w:val="0"/>
        <w:bidi w:val="0"/>
        <w:adjustRightInd w:val="0"/>
        <w:snapToGrid w:val="0"/>
        <w:spacing w:after="120" w:afterLines="50" w:line="440" w:lineRule="exact"/>
        <w:textAlignment w:val="auto"/>
        <w:rPr>
          <w:rFonts w:hint="eastAsia" w:eastAsia="宋体"/>
          <w:b/>
          <w:bCs/>
          <w:sz w:val="24"/>
          <w:lang w:eastAsia="zh-CN"/>
        </w:rPr>
      </w:pPr>
      <w:r>
        <w:rPr>
          <w:rFonts w:hint="eastAsia"/>
          <w:b/>
          <w:bCs/>
          <w:sz w:val="24"/>
        </w:rPr>
        <w:t>一、采购清单</w:t>
      </w:r>
      <w:r>
        <w:rPr>
          <w:rFonts w:hint="eastAsia"/>
          <w:b/>
          <w:bCs/>
          <w:sz w:val="24"/>
          <w:lang w:eastAsia="zh-CN"/>
        </w:rPr>
        <w:t>、数量、规格型号等要求</w:t>
      </w:r>
    </w:p>
    <w:tbl>
      <w:tblPr>
        <w:tblStyle w:val="36"/>
        <w:tblW w:w="9890" w:type="dxa"/>
        <w:tblInd w:w="0" w:type="dxa"/>
        <w:shd w:val="clear" w:color="auto" w:fill="auto"/>
        <w:tblLayout w:type="fixed"/>
        <w:tblCellMar>
          <w:top w:w="0" w:type="dxa"/>
          <w:left w:w="0" w:type="dxa"/>
          <w:bottom w:w="0" w:type="dxa"/>
          <w:right w:w="0" w:type="dxa"/>
        </w:tblCellMar>
      </w:tblPr>
      <w:tblGrid>
        <w:gridCol w:w="1049"/>
        <w:gridCol w:w="825"/>
        <w:gridCol w:w="1462"/>
        <w:gridCol w:w="1850"/>
        <w:gridCol w:w="988"/>
        <w:gridCol w:w="925"/>
        <w:gridCol w:w="2791"/>
      </w:tblGrid>
      <w:tr>
        <w:tblPrEx>
          <w:shd w:val="clear" w:color="auto" w:fill="auto"/>
          <w:tblCellMar>
            <w:top w:w="0" w:type="dxa"/>
            <w:left w:w="0" w:type="dxa"/>
            <w:bottom w:w="0" w:type="dxa"/>
            <w:right w:w="0" w:type="dxa"/>
          </w:tblCellMar>
        </w:tblPrEx>
        <w:trPr>
          <w:trHeight w:val="740" w:hRule="atLeast"/>
        </w:trPr>
        <w:tc>
          <w:tcPr>
            <w:tcW w:w="3336"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cs="宋体"/>
                <w:i w:val="0"/>
                <w:color w:val="000000"/>
                <w:kern w:val="0"/>
                <w:sz w:val="21"/>
                <w:szCs w:val="21"/>
                <w:u w:val="none"/>
                <w:lang w:val="en-US" w:eastAsia="zh-CN" w:bidi="ar"/>
              </w:rPr>
              <w:t>采购货物名称</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规格型号</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单位</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数量</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cs="宋体"/>
                <w:i w:val="0"/>
                <w:color w:val="000000"/>
                <w:kern w:val="0"/>
                <w:sz w:val="21"/>
                <w:szCs w:val="21"/>
                <w:highlight w:val="none"/>
                <w:u w:val="none"/>
                <w:lang w:val="en-US" w:eastAsia="zh-CN" w:bidi="ar"/>
              </w:rPr>
              <w:t>备注</w:t>
            </w:r>
          </w:p>
        </w:tc>
      </w:tr>
      <w:tr>
        <w:tblPrEx>
          <w:tblCellMar>
            <w:top w:w="0" w:type="dxa"/>
            <w:left w:w="0" w:type="dxa"/>
            <w:bottom w:w="0" w:type="dxa"/>
            <w:right w:w="0" w:type="dxa"/>
          </w:tblCellMar>
        </w:tblPrEx>
        <w:trPr>
          <w:trHeight w:val="1220" w:hRule="atLeast"/>
        </w:trPr>
        <w:tc>
          <w:tcPr>
            <w:tcW w:w="10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保洁扫把</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长扫把</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长度≥2.3米，重量≥2.6市斤（把）</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把</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17500</w:t>
            </w:r>
          </w:p>
        </w:tc>
        <w:tc>
          <w:tcPr>
            <w:tcW w:w="2791"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pStyle w:val="8"/>
              <w:spacing w:line="560" w:lineRule="exact"/>
              <w:ind w:left="0" w:leftChars="0" w:firstLine="0" w:firstLineChars="0"/>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新会葵不带叶,，竹杆手柄，色泽光洁、体质轻盈、硬撑度高、坚固柔韧、不易折断、宽厚适中、绑扎结实。</w:t>
            </w:r>
          </w:p>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110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短扫把</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长度≥1.3米，重量≥1.1市斤（把）</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把</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4900</w:t>
            </w:r>
          </w:p>
        </w:tc>
        <w:tc>
          <w:tcPr>
            <w:tcW w:w="2791"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20" w:hRule="atLeast"/>
        </w:trPr>
        <w:tc>
          <w:tcPr>
            <w:tcW w:w="10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劳动保护用品</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雨衣</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M、L、XL、XXL</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套</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392</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水鞋</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高筒</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双</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392</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布鞋</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cs="宋体"/>
                <w:i w:val="0"/>
                <w:color w:val="auto"/>
                <w:kern w:val="0"/>
                <w:sz w:val="21"/>
                <w:szCs w:val="21"/>
                <w:u w:val="none"/>
                <w:lang w:val="en-US" w:eastAsia="zh-CN" w:bidi="ar"/>
              </w:rPr>
              <w:t>优质</w:t>
            </w:r>
            <w:r>
              <w:rPr>
                <w:rFonts w:hint="eastAsia" w:ascii="宋体" w:hAnsi="宋体" w:eastAsia="宋体" w:cs="宋体"/>
                <w:i w:val="0"/>
                <w:color w:val="auto"/>
                <w:kern w:val="0"/>
                <w:sz w:val="21"/>
                <w:szCs w:val="21"/>
                <w:u w:val="none"/>
                <w:lang w:val="en-US" w:eastAsia="zh-CN" w:bidi="ar"/>
              </w:rPr>
              <w:t>底帮</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双</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784</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9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夏装反光衣</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均码</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件</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392</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150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冬装反光衣</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S、M、L、XL、XXL、XXXL、XXXXL</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件</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392</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反光袖套</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均码</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双</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784</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纱手套</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≥700g（对）</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对</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9500</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92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口罩</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14CM*18CM*12层（个）</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个</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9500</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清洁耗材</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胶扫把</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把头重≥200克</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把</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410</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胶地刷</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刷头重≥250克</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把</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35</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胶手套</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耐用型、厚</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条</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190</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地拖</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≥600g</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把</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40</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吸水毛巾</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33*75</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条</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580</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洗衣粉</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cs="宋体"/>
                <w:i w:val="0"/>
                <w:color w:val="auto"/>
                <w:kern w:val="0"/>
                <w:sz w:val="21"/>
                <w:szCs w:val="21"/>
                <w:u w:val="none"/>
                <w:lang w:val="en-US" w:eastAsia="zh-CN" w:bidi="ar"/>
              </w:rPr>
              <w:t>质量</w:t>
            </w:r>
            <w:r>
              <w:rPr>
                <w:rFonts w:hint="eastAsia" w:ascii="宋体" w:hAnsi="宋体" w:eastAsia="宋体" w:cs="宋体"/>
                <w:i w:val="0"/>
                <w:color w:val="auto"/>
                <w:kern w:val="0"/>
                <w:sz w:val="21"/>
                <w:szCs w:val="21"/>
                <w:u w:val="none"/>
                <w:lang w:val="en-US" w:eastAsia="zh-CN" w:bidi="ar"/>
              </w:rPr>
              <w:t>50</w:t>
            </w:r>
            <w:r>
              <w:rPr>
                <w:rFonts w:hint="eastAsia" w:ascii="宋体" w:hAnsi="宋体" w:cs="宋体"/>
                <w:i w:val="0"/>
                <w:color w:val="auto"/>
                <w:kern w:val="0"/>
                <w:sz w:val="21"/>
                <w:szCs w:val="21"/>
                <w:u w:val="none"/>
                <w:lang w:val="en-US" w:eastAsia="zh-CN" w:bidi="ar"/>
              </w:rPr>
              <w:t>0</w:t>
            </w:r>
            <w:r>
              <w:rPr>
                <w:rFonts w:hint="eastAsia" w:ascii="宋体" w:hAnsi="宋体" w:eastAsia="宋体" w:cs="宋体"/>
                <w:i w:val="0"/>
                <w:color w:val="auto"/>
                <w:kern w:val="0"/>
                <w:sz w:val="21"/>
                <w:szCs w:val="21"/>
                <w:u w:val="none"/>
                <w:lang w:val="en-US" w:eastAsia="zh-CN" w:bidi="ar"/>
              </w:rPr>
              <w:t>g</w:t>
            </w:r>
            <w:r>
              <w:rPr>
                <w:rFonts w:hint="eastAsia" w:ascii="宋体" w:hAnsi="宋体" w:cs="宋体"/>
                <w:i w:val="0"/>
                <w:color w:val="auto"/>
                <w:kern w:val="0"/>
                <w:sz w:val="21"/>
                <w:szCs w:val="21"/>
                <w:u w:val="none"/>
                <w:lang w:val="en-US" w:eastAsia="zh-CN" w:bidi="ar"/>
              </w:rPr>
              <w:t>或以上</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包</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1500</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钢丝球</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≥50g</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个</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400</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铁铲</w:t>
            </w:r>
          </w:p>
        </w:tc>
        <w:tc>
          <w:tcPr>
            <w:tcW w:w="1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40CM*20CM*1.2厚</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套</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86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大煤铲</w:t>
            </w:r>
          </w:p>
        </w:tc>
        <w:tc>
          <w:tcPr>
            <w:tcW w:w="1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50CM*26CM，厚约1.0</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套</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打气筒</w:t>
            </w:r>
          </w:p>
        </w:tc>
        <w:tc>
          <w:tcPr>
            <w:tcW w:w="1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Ａ5730</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把</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30</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9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手喷漆</w:t>
            </w:r>
          </w:p>
        </w:tc>
        <w:tc>
          <w:tcPr>
            <w:tcW w:w="1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净含量≥230克（各色）</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支</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80</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广告铲刀</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总长度≥22CM</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把</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200</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广告铲刀刀片</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每盒10片</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盒</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150</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130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竹耙</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密齿竹草耙：柄长约1.3米、16齿；六齿手工铁耙：柄长约30*宽20cm</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把</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铁草耙</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柄长约1.3米、10齿</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把</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11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镰刀</w:t>
            </w:r>
          </w:p>
        </w:tc>
        <w:tc>
          <w:tcPr>
            <w:tcW w:w="185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长≥56CM*弯度≥20CM</w:t>
            </w:r>
          </w:p>
        </w:tc>
        <w:tc>
          <w:tcPr>
            <w:tcW w:w="98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把</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110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17</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锄头</w:t>
            </w:r>
          </w:p>
        </w:tc>
        <w:tc>
          <w:tcPr>
            <w:tcW w:w="185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长≥30CM*宽≥17.5CM*口径≥4.5CM</w:t>
            </w:r>
          </w:p>
        </w:tc>
        <w:tc>
          <w:tcPr>
            <w:tcW w:w="98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套</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13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红轮斗车王</w:t>
            </w:r>
          </w:p>
        </w:tc>
        <w:tc>
          <w:tcPr>
            <w:tcW w:w="185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车宽≥88CM、轮直径≥65CM</w:t>
            </w:r>
          </w:p>
        </w:tc>
        <w:tc>
          <w:tcPr>
            <w:tcW w:w="98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台</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10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000000"/>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雪糕筒</w:t>
            </w:r>
          </w:p>
        </w:tc>
        <w:tc>
          <w:tcPr>
            <w:tcW w:w="185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红身、白圈、黑底座</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个</w:t>
            </w:r>
          </w:p>
        </w:tc>
        <w:tc>
          <w:tcPr>
            <w:tcW w:w="92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50</w:t>
            </w:r>
          </w:p>
        </w:tc>
        <w:tc>
          <w:tcPr>
            <w:tcW w:w="2791"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000000"/>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除草剂</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≥1000ML</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支</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80</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000000"/>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w:t>
            </w:r>
          </w:p>
        </w:tc>
        <w:tc>
          <w:tcPr>
            <w:tcW w:w="1462"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水胶布</w:t>
            </w:r>
          </w:p>
        </w:tc>
        <w:tc>
          <w:tcPr>
            <w:tcW w:w="185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通用</w:t>
            </w:r>
          </w:p>
        </w:tc>
        <w:tc>
          <w:tcPr>
            <w:tcW w:w="98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卷</w:t>
            </w:r>
          </w:p>
        </w:tc>
        <w:tc>
          <w:tcPr>
            <w:tcW w:w="92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2791"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116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000000"/>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22</w:t>
            </w:r>
          </w:p>
        </w:tc>
        <w:tc>
          <w:tcPr>
            <w:tcW w:w="1462"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敌敌畏</w:t>
            </w:r>
          </w:p>
        </w:tc>
        <w:tc>
          <w:tcPr>
            <w:tcW w:w="185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每瓶≥280ML，每箱≥20瓶</w:t>
            </w:r>
          </w:p>
        </w:tc>
        <w:tc>
          <w:tcPr>
            <w:tcW w:w="98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箱</w:t>
            </w:r>
          </w:p>
        </w:tc>
        <w:tc>
          <w:tcPr>
            <w:tcW w:w="92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2791"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8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000000"/>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23</w:t>
            </w:r>
          </w:p>
        </w:tc>
        <w:tc>
          <w:tcPr>
            <w:tcW w:w="1462"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垃圾袋</w:t>
            </w:r>
          </w:p>
        </w:tc>
        <w:tc>
          <w:tcPr>
            <w:tcW w:w="185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65*100</w:t>
            </w:r>
          </w:p>
        </w:tc>
        <w:tc>
          <w:tcPr>
            <w:tcW w:w="98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扎</w:t>
            </w:r>
          </w:p>
        </w:tc>
        <w:tc>
          <w:tcPr>
            <w:tcW w:w="92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50</w:t>
            </w:r>
          </w:p>
        </w:tc>
        <w:tc>
          <w:tcPr>
            <w:tcW w:w="2791"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8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000000"/>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24</w:t>
            </w:r>
          </w:p>
        </w:tc>
        <w:tc>
          <w:tcPr>
            <w:tcW w:w="1462"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洗洁精</w:t>
            </w:r>
          </w:p>
        </w:tc>
        <w:tc>
          <w:tcPr>
            <w:tcW w:w="185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250g</w:t>
            </w:r>
          </w:p>
        </w:tc>
        <w:tc>
          <w:tcPr>
            <w:tcW w:w="98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支</w:t>
            </w:r>
          </w:p>
        </w:tc>
        <w:tc>
          <w:tcPr>
            <w:tcW w:w="92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50</w:t>
            </w:r>
          </w:p>
        </w:tc>
        <w:tc>
          <w:tcPr>
            <w:tcW w:w="2791"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8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000000"/>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25</w:t>
            </w:r>
          </w:p>
        </w:tc>
        <w:tc>
          <w:tcPr>
            <w:tcW w:w="1462"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天那水</w:t>
            </w:r>
          </w:p>
        </w:tc>
        <w:tc>
          <w:tcPr>
            <w:tcW w:w="185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≥10KG</w:t>
            </w:r>
          </w:p>
        </w:tc>
        <w:tc>
          <w:tcPr>
            <w:tcW w:w="98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罐</w:t>
            </w:r>
          </w:p>
        </w:tc>
        <w:tc>
          <w:tcPr>
            <w:tcW w:w="92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2791"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8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000000"/>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26</w:t>
            </w:r>
          </w:p>
        </w:tc>
        <w:tc>
          <w:tcPr>
            <w:tcW w:w="1462"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天那水</w:t>
            </w:r>
          </w:p>
        </w:tc>
        <w:tc>
          <w:tcPr>
            <w:tcW w:w="185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≥500克</w:t>
            </w:r>
          </w:p>
        </w:tc>
        <w:tc>
          <w:tcPr>
            <w:tcW w:w="98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瓶</w:t>
            </w:r>
          </w:p>
        </w:tc>
        <w:tc>
          <w:tcPr>
            <w:tcW w:w="92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2791"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1200" w:hRule="atLeast"/>
        </w:trPr>
        <w:tc>
          <w:tcPr>
            <w:tcW w:w="10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粗黑宋简体" w:hAnsi="方正粗黑宋简体" w:eastAsia="方正粗黑宋简体" w:cs="方正粗黑宋简体"/>
                <w:i w:val="0"/>
                <w:color w:val="000000"/>
                <w:sz w:val="24"/>
                <w:szCs w:val="24"/>
                <w:u w:val="none"/>
              </w:rPr>
            </w:pPr>
            <w:r>
              <w:rPr>
                <w:rFonts w:hint="eastAsia" w:ascii="宋体" w:hAnsi="宋体" w:eastAsia="宋体" w:cs="宋体"/>
                <w:i w:val="0"/>
                <w:color w:val="000000"/>
                <w:kern w:val="0"/>
                <w:sz w:val="21"/>
                <w:szCs w:val="21"/>
                <w:u w:val="none"/>
                <w:lang w:val="en-US" w:eastAsia="zh-CN" w:bidi="ar"/>
              </w:rPr>
              <w:t>五金材料及灯用具</w:t>
            </w:r>
          </w:p>
        </w:tc>
        <w:tc>
          <w:tcPr>
            <w:tcW w:w="82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462"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枪头（垃圾房用）</w:t>
            </w:r>
          </w:p>
        </w:tc>
        <w:tc>
          <w:tcPr>
            <w:tcW w:w="185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6"</w:t>
            </w:r>
          </w:p>
        </w:tc>
        <w:tc>
          <w:tcPr>
            <w:tcW w:w="98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把</w:t>
            </w:r>
          </w:p>
        </w:tc>
        <w:tc>
          <w:tcPr>
            <w:tcW w:w="92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50</w:t>
            </w:r>
          </w:p>
        </w:tc>
        <w:tc>
          <w:tcPr>
            <w:tcW w:w="2791"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000000"/>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462"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喷头</w:t>
            </w:r>
          </w:p>
        </w:tc>
        <w:tc>
          <w:tcPr>
            <w:tcW w:w="185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DN65</w:t>
            </w:r>
          </w:p>
        </w:tc>
        <w:tc>
          <w:tcPr>
            <w:tcW w:w="98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92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2791"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000000"/>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462"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灭蚊灯</w:t>
            </w:r>
          </w:p>
        </w:tc>
        <w:tc>
          <w:tcPr>
            <w:tcW w:w="185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30W,≥30cm</w:t>
            </w:r>
          </w:p>
        </w:tc>
        <w:tc>
          <w:tcPr>
            <w:tcW w:w="98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92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2791"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000000"/>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漏电开关</w:t>
            </w:r>
          </w:p>
        </w:tc>
        <w:tc>
          <w:tcPr>
            <w:tcW w:w="185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32A</w:t>
            </w:r>
          </w:p>
        </w:tc>
        <w:tc>
          <w:tcPr>
            <w:tcW w:w="98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92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30</w:t>
            </w:r>
          </w:p>
        </w:tc>
        <w:tc>
          <w:tcPr>
            <w:tcW w:w="2791"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000000"/>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排气扇</w:t>
            </w:r>
          </w:p>
        </w:tc>
        <w:tc>
          <w:tcPr>
            <w:tcW w:w="185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≥250mm</w:t>
            </w:r>
          </w:p>
        </w:tc>
        <w:tc>
          <w:tcPr>
            <w:tcW w:w="98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92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50</w:t>
            </w:r>
          </w:p>
        </w:tc>
        <w:tc>
          <w:tcPr>
            <w:tcW w:w="2791"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000000"/>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日光灯管</w:t>
            </w:r>
          </w:p>
        </w:tc>
        <w:tc>
          <w:tcPr>
            <w:tcW w:w="185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40w</w:t>
            </w:r>
          </w:p>
        </w:tc>
        <w:tc>
          <w:tcPr>
            <w:tcW w:w="98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92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50</w:t>
            </w:r>
          </w:p>
        </w:tc>
        <w:tc>
          <w:tcPr>
            <w:tcW w:w="2791"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000000"/>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灭蚊灯管</w:t>
            </w:r>
          </w:p>
        </w:tc>
        <w:tc>
          <w:tcPr>
            <w:tcW w:w="185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40W标配</w:t>
            </w:r>
          </w:p>
        </w:tc>
        <w:tc>
          <w:tcPr>
            <w:tcW w:w="98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支</w:t>
            </w:r>
          </w:p>
        </w:tc>
        <w:tc>
          <w:tcPr>
            <w:tcW w:w="92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50</w:t>
            </w:r>
          </w:p>
        </w:tc>
        <w:tc>
          <w:tcPr>
            <w:tcW w:w="2791"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000000"/>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拉爆</w:t>
            </w:r>
          </w:p>
        </w:tc>
        <w:tc>
          <w:tcPr>
            <w:tcW w:w="185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8*100</w:t>
            </w:r>
          </w:p>
        </w:tc>
        <w:tc>
          <w:tcPr>
            <w:tcW w:w="98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92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150</w:t>
            </w:r>
          </w:p>
        </w:tc>
        <w:tc>
          <w:tcPr>
            <w:tcW w:w="2791"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000000"/>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LED灯架</w:t>
            </w:r>
          </w:p>
        </w:tc>
        <w:tc>
          <w:tcPr>
            <w:tcW w:w="185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40W标配</w:t>
            </w:r>
          </w:p>
        </w:tc>
        <w:tc>
          <w:tcPr>
            <w:tcW w:w="98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支</w:t>
            </w:r>
          </w:p>
        </w:tc>
        <w:tc>
          <w:tcPr>
            <w:tcW w:w="92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50</w:t>
            </w:r>
          </w:p>
        </w:tc>
        <w:tc>
          <w:tcPr>
            <w:tcW w:w="2791"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000000"/>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网水管</w:t>
            </w:r>
          </w:p>
        </w:tc>
        <w:tc>
          <w:tcPr>
            <w:tcW w:w="185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1"/>
                <w:szCs w:val="21"/>
                <w:u w:val="none"/>
              </w:rPr>
            </w:pPr>
            <w:r>
              <w:rPr>
                <w:rFonts w:hint="eastAsia" w:ascii="宋体" w:hAnsi="宋体" w:eastAsia="宋体" w:cs="宋体"/>
                <w:i w:val="0"/>
                <w:color w:val="auto"/>
                <w:kern w:val="0"/>
                <w:sz w:val="21"/>
                <w:szCs w:val="21"/>
                <w:u w:val="none"/>
                <w:lang w:val="en-US" w:eastAsia="zh-CN" w:bidi="ar"/>
              </w:rPr>
              <w:t>4分</w:t>
            </w:r>
          </w:p>
        </w:tc>
        <w:tc>
          <w:tcPr>
            <w:tcW w:w="98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卷</w:t>
            </w:r>
          </w:p>
        </w:tc>
        <w:tc>
          <w:tcPr>
            <w:tcW w:w="92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2791"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122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000000"/>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紫外线消杀灯管</w:t>
            </w:r>
          </w:p>
        </w:tc>
        <w:tc>
          <w:tcPr>
            <w:tcW w:w="185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40W标配</w:t>
            </w:r>
          </w:p>
        </w:tc>
        <w:tc>
          <w:tcPr>
            <w:tcW w:w="98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支</w:t>
            </w:r>
          </w:p>
        </w:tc>
        <w:tc>
          <w:tcPr>
            <w:tcW w:w="92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30</w:t>
            </w:r>
          </w:p>
        </w:tc>
        <w:tc>
          <w:tcPr>
            <w:tcW w:w="2791"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000000"/>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带锁水龙头</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20mm</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150</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000000"/>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通用挂锁</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≥40mm</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把</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80</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000000"/>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四方锁</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50</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把</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80</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156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000000"/>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大板车轮</w:t>
            </w:r>
          </w:p>
        </w:tc>
        <w:tc>
          <w:tcPr>
            <w:tcW w:w="1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轮框直径70CM*70CM，轴成长1.1米（含内外胎）</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50</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000000"/>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大板车内胎</w:t>
            </w:r>
          </w:p>
        </w:tc>
        <w:tc>
          <w:tcPr>
            <w:tcW w:w="1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26*2*1/2</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条</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200</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000000"/>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17</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大板车外胎</w:t>
            </w:r>
          </w:p>
        </w:tc>
        <w:tc>
          <w:tcPr>
            <w:tcW w:w="185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H-106</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条</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112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000000"/>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大板车轴承</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MC6206/6203-2Z（个）</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300</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000000"/>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AB胶</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20g</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支</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000000"/>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补胎胶</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34*52，每盒24片</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盒</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000000"/>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尖咀钳</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8寸</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000000"/>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22</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铁链</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φ6</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斤</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auto"/>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23</w:t>
            </w:r>
          </w:p>
        </w:tc>
        <w:tc>
          <w:tcPr>
            <w:tcW w:w="1462"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铁丝</w:t>
            </w:r>
          </w:p>
        </w:tc>
        <w:tc>
          <w:tcPr>
            <w:tcW w:w="185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14#</w:t>
            </w:r>
          </w:p>
        </w:tc>
        <w:tc>
          <w:tcPr>
            <w:tcW w:w="98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扎</w:t>
            </w:r>
          </w:p>
        </w:tc>
        <w:tc>
          <w:tcPr>
            <w:tcW w:w="92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2</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auto"/>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24</w:t>
            </w:r>
          </w:p>
        </w:tc>
        <w:tc>
          <w:tcPr>
            <w:tcW w:w="1462"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日丰软管</w:t>
            </w:r>
          </w:p>
        </w:tc>
        <w:tc>
          <w:tcPr>
            <w:tcW w:w="185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50</w:t>
            </w:r>
          </w:p>
        </w:tc>
        <w:tc>
          <w:tcPr>
            <w:tcW w:w="98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条</w:t>
            </w:r>
          </w:p>
        </w:tc>
        <w:tc>
          <w:tcPr>
            <w:tcW w:w="92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10</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auto"/>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25</w:t>
            </w:r>
          </w:p>
        </w:tc>
        <w:tc>
          <w:tcPr>
            <w:tcW w:w="1462"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撬胎工具</w:t>
            </w:r>
          </w:p>
        </w:tc>
        <w:tc>
          <w:tcPr>
            <w:tcW w:w="185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通用</w:t>
            </w:r>
          </w:p>
        </w:tc>
        <w:tc>
          <w:tcPr>
            <w:tcW w:w="98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套</w:t>
            </w:r>
          </w:p>
        </w:tc>
        <w:tc>
          <w:tcPr>
            <w:tcW w:w="92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5</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auto"/>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26</w:t>
            </w:r>
          </w:p>
        </w:tc>
        <w:tc>
          <w:tcPr>
            <w:tcW w:w="1462"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穿芯螺丝批</w:t>
            </w:r>
          </w:p>
        </w:tc>
        <w:tc>
          <w:tcPr>
            <w:tcW w:w="185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8寸</w:t>
            </w:r>
          </w:p>
        </w:tc>
        <w:tc>
          <w:tcPr>
            <w:tcW w:w="98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把</w:t>
            </w:r>
          </w:p>
        </w:tc>
        <w:tc>
          <w:tcPr>
            <w:tcW w:w="92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5</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auto"/>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27</w:t>
            </w:r>
          </w:p>
        </w:tc>
        <w:tc>
          <w:tcPr>
            <w:tcW w:w="1462"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不锈钢六角匙</w:t>
            </w:r>
          </w:p>
        </w:tc>
        <w:tc>
          <w:tcPr>
            <w:tcW w:w="185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12*25</w:t>
            </w:r>
          </w:p>
        </w:tc>
        <w:tc>
          <w:tcPr>
            <w:tcW w:w="98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套</w:t>
            </w:r>
          </w:p>
        </w:tc>
        <w:tc>
          <w:tcPr>
            <w:tcW w:w="92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20</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auto"/>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28</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不锈钢六角匙</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10*30</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套</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30</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auto"/>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29</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胶水管</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100米</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卷</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3</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r>
      <w:tr>
        <w:tblPrEx>
          <w:tblCellMar>
            <w:top w:w="0" w:type="dxa"/>
            <w:left w:w="0" w:type="dxa"/>
            <w:bottom w:w="0" w:type="dxa"/>
            <w:right w:w="0" w:type="dxa"/>
          </w:tblCellMar>
        </w:tblPrEx>
        <w:trPr>
          <w:trHeight w:val="740" w:hRule="atLeast"/>
        </w:trPr>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粗黑宋简体" w:hAnsi="方正粗黑宋简体" w:eastAsia="方正粗黑宋简体" w:cs="方正粗黑宋简体"/>
                <w:i w:val="0"/>
                <w:color w:val="auto"/>
                <w:sz w:val="24"/>
                <w:szCs w:val="24"/>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30</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闸阀</w:t>
            </w:r>
          </w:p>
        </w:tc>
        <w:tc>
          <w:tcPr>
            <w:tcW w:w="1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DN80</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个</w:t>
            </w:r>
          </w:p>
        </w:tc>
        <w:tc>
          <w:tcPr>
            <w:tcW w:w="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3</w:t>
            </w:r>
          </w:p>
        </w:tc>
        <w:tc>
          <w:tcPr>
            <w:tcW w:w="2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r>
    </w:tbl>
    <w:p>
      <w:pPr>
        <w:pStyle w:val="2"/>
        <w:rPr>
          <w:rFonts w:hint="eastAsia" w:ascii="宋体" w:hAnsi="宋体" w:cs="宋体"/>
          <w:b/>
          <w:bCs/>
          <w:color w:val="auto"/>
          <w:sz w:val="24"/>
          <w:lang w:val="zh-TW" w:eastAsia="zh-CN"/>
        </w:rPr>
        <w:sectPr>
          <w:pgSz w:w="11910" w:h="16840"/>
          <w:pgMar w:top="1360" w:right="560" w:bottom="1400" w:left="1140" w:header="850" w:footer="1165" w:gutter="0"/>
          <w:pgBorders>
            <w:top w:val="none" w:sz="0" w:space="0"/>
            <w:left w:val="none" w:sz="0" w:space="0"/>
            <w:bottom w:val="none" w:sz="0" w:space="0"/>
            <w:right w:val="none" w:sz="0" w:space="0"/>
          </w:pgBorders>
        </w:sectPr>
      </w:pPr>
    </w:p>
    <w:p>
      <w:pPr>
        <w:spacing w:line="560" w:lineRule="exact"/>
        <w:ind w:firstLine="241" w:firstLineChars="100"/>
        <w:rPr>
          <w:rFonts w:ascii="宋体" w:hAnsi="宋体" w:cs="宋体"/>
          <w:b/>
          <w:sz w:val="24"/>
        </w:rPr>
      </w:pPr>
      <w:bookmarkStart w:id="22" w:name="_Toc12453736"/>
      <w:bookmarkStart w:id="23" w:name="_Toc12461969"/>
      <w:r>
        <w:rPr>
          <w:rFonts w:hint="eastAsia" w:ascii="宋体" w:hAnsi="宋体" w:cs="宋体"/>
          <w:b/>
          <w:sz w:val="24"/>
        </w:rPr>
        <w:t>三、采购项目商务要求</w:t>
      </w:r>
      <w:bookmarkEnd w:id="22"/>
      <w:bookmarkEnd w:id="23"/>
    </w:p>
    <w:p>
      <w:pPr>
        <w:numPr>
          <w:ilvl w:val="0"/>
          <w:numId w:val="13"/>
        </w:numPr>
        <w:spacing w:line="560" w:lineRule="exact"/>
        <w:rPr>
          <w:rFonts w:ascii="宋体" w:hAnsi="宋体"/>
          <w:b/>
          <w:sz w:val="24"/>
        </w:rPr>
      </w:pPr>
      <w:r>
        <w:rPr>
          <w:rFonts w:hint="eastAsia" w:ascii="宋体" w:hAnsi="宋体"/>
          <w:b/>
          <w:sz w:val="24"/>
        </w:rPr>
        <w:t>基本要求</w:t>
      </w:r>
    </w:p>
    <w:p>
      <w:pPr>
        <w:numPr>
          <w:ilvl w:val="0"/>
          <w:numId w:val="14"/>
        </w:numPr>
        <w:tabs>
          <w:tab w:val="left" w:pos="567"/>
          <w:tab w:val="left" w:pos="851"/>
        </w:tabs>
        <w:spacing w:line="560" w:lineRule="exact"/>
        <w:ind w:left="851" w:hanging="709"/>
        <w:rPr>
          <w:rFonts w:ascii="宋体" w:hAnsi="宋体"/>
          <w:sz w:val="24"/>
        </w:rPr>
      </w:pPr>
      <w:r>
        <w:rPr>
          <w:rFonts w:hint="eastAsia" w:ascii="宋体" w:hAnsi="宋体"/>
          <w:sz w:val="24"/>
        </w:rPr>
        <w:t>供应商应提供全新的、符合国家及用户提出的有关质量标准的产品。</w:t>
      </w:r>
    </w:p>
    <w:p>
      <w:pPr>
        <w:numPr>
          <w:ilvl w:val="0"/>
          <w:numId w:val="14"/>
        </w:numPr>
        <w:tabs>
          <w:tab w:val="left" w:pos="567"/>
          <w:tab w:val="left" w:pos="851"/>
        </w:tabs>
        <w:spacing w:line="560" w:lineRule="exact"/>
        <w:ind w:left="851" w:hanging="709"/>
        <w:rPr>
          <w:rFonts w:ascii="宋体" w:hAnsi="宋体"/>
          <w:sz w:val="24"/>
        </w:rPr>
      </w:pPr>
      <w:r>
        <w:rPr>
          <w:rFonts w:hint="eastAsia" w:ascii="宋体" w:hAnsi="宋体"/>
          <w:sz w:val="24"/>
        </w:rPr>
        <w:t>产品外观清洁，标记等字体清晰，能够准确无误地表示产品的型号、规格、制造商。</w:t>
      </w:r>
    </w:p>
    <w:p>
      <w:pPr>
        <w:numPr>
          <w:ilvl w:val="0"/>
          <w:numId w:val="14"/>
        </w:numPr>
        <w:tabs>
          <w:tab w:val="left" w:pos="567"/>
          <w:tab w:val="left" w:pos="851"/>
        </w:tabs>
        <w:spacing w:line="560" w:lineRule="exact"/>
        <w:ind w:left="851" w:hanging="709"/>
        <w:rPr>
          <w:rFonts w:ascii="宋体" w:hAnsi="宋体"/>
          <w:sz w:val="24"/>
        </w:rPr>
      </w:pPr>
      <w:r>
        <w:rPr>
          <w:rFonts w:hint="eastAsia" w:ascii="宋体" w:hAnsi="宋体"/>
          <w:sz w:val="24"/>
        </w:rPr>
        <w:t>若被发现提供的货物未能达到招标文件和投标文件中的有关要求，将按有关法规进行处罚。</w:t>
      </w:r>
    </w:p>
    <w:p>
      <w:pPr>
        <w:numPr>
          <w:ilvl w:val="0"/>
          <w:numId w:val="13"/>
        </w:numPr>
        <w:spacing w:line="560" w:lineRule="exact"/>
        <w:rPr>
          <w:rFonts w:ascii="宋体" w:hAnsi="宋体"/>
          <w:sz w:val="24"/>
        </w:rPr>
      </w:pPr>
      <w:r>
        <w:rPr>
          <w:rFonts w:hint="eastAsia" w:ascii="宋体" w:hAnsi="宋体"/>
          <w:b/>
          <w:sz w:val="24"/>
        </w:rPr>
        <w:t>交货期</w:t>
      </w:r>
      <w:r>
        <w:rPr>
          <w:rFonts w:hint="eastAsia" w:ascii="宋体" w:hAnsi="宋体"/>
          <w:sz w:val="24"/>
        </w:rPr>
        <w:t>：</w:t>
      </w:r>
      <w:r>
        <w:rPr>
          <w:rFonts w:hint="eastAsia" w:ascii="宋体" w:hAnsi="宋体" w:eastAsia="宋体" w:cs="宋体"/>
          <w:sz w:val="24"/>
          <w:szCs w:val="24"/>
          <w:lang w:val="en-US" w:eastAsia="zh-CN"/>
        </w:rPr>
        <w:t xml:space="preserve">合同签订生效后30日内完成指定地点交货并通过验收。 </w:t>
      </w:r>
      <w:r>
        <w:rPr>
          <w:rFonts w:hint="eastAsia" w:ascii="宋体" w:hAnsi="宋体"/>
          <w:sz w:val="24"/>
        </w:rPr>
        <w:t>。</w:t>
      </w:r>
    </w:p>
    <w:p>
      <w:pPr>
        <w:numPr>
          <w:ilvl w:val="0"/>
          <w:numId w:val="13"/>
        </w:numPr>
        <w:spacing w:line="560" w:lineRule="exact"/>
        <w:rPr>
          <w:rFonts w:ascii="宋体" w:hAnsi="宋体"/>
          <w:b/>
          <w:sz w:val="24"/>
        </w:rPr>
      </w:pPr>
      <w:r>
        <w:rPr>
          <w:rFonts w:hint="eastAsia" w:ascii="宋体" w:hAnsi="宋体"/>
          <w:b/>
          <w:sz w:val="24"/>
        </w:rPr>
        <w:t>付款方式：</w:t>
      </w:r>
    </w:p>
    <w:p>
      <w:pPr>
        <w:pStyle w:val="74"/>
        <w:numPr>
          <w:ilvl w:val="0"/>
          <w:numId w:val="15"/>
        </w:numPr>
        <w:tabs>
          <w:tab w:val="left" w:pos="567"/>
          <w:tab w:val="left" w:pos="851"/>
        </w:tabs>
        <w:spacing w:line="560" w:lineRule="exact"/>
        <w:ind w:firstLineChars="0"/>
        <w:rPr>
          <w:rFonts w:ascii="宋体" w:hAnsi="宋体" w:eastAsia="宋体" w:cs="Times New Roman"/>
          <w:sz w:val="24"/>
        </w:rPr>
      </w:pPr>
      <w:r>
        <w:rPr>
          <w:rFonts w:hint="eastAsia" w:ascii="宋体" w:hAnsi="宋体" w:eastAsia="宋体" w:cs="Times New Roman"/>
          <w:sz w:val="24"/>
        </w:rPr>
        <w:t>合同签订后</w:t>
      </w:r>
      <w:r>
        <w:rPr>
          <w:rFonts w:ascii="宋体" w:hAnsi="宋体" w:eastAsia="宋体" w:cs="Times New Roman"/>
          <w:sz w:val="24"/>
        </w:rPr>
        <w:t>10个日历天内</w:t>
      </w:r>
      <w:r>
        <w:rPr>
          <w:rFonts w:hint="eastAsia" w:ascii="宋体" w:hAnsi="宋体" w:eastAsia="宋体" w:cs="Times New Roman"/>
          <w:sz w:val="24"/>
          <w:lang w:eastAsia="zh-CN"/>
        </w:rPr>
        <w:t>向财政部门申请</w:t>
      </w:r>
      <w:r>
        <w:rPr>
          <w:rFonts w:ascii="宋体" w:hAnsi="宋体" w:eastAsia="宋体" w:cs="Times New Roman"/>
          <w:sz w:val="24"/>
        </w:rPr>
        <w:t>支付合同总价的30%</w:t>
      </w:r>
      <w:r>
        <w:rPr>
          <w:rFonts w:hint="eastAsia" w:ascii="宋体" w:hAnsi="宋体" w:eastAsia="宋体" w:cs="Times New Roman"/>
          <w:sz w:val="24"/>
          <w:lang w:eastAsia="zh-CN"/>
        </w:rPr>
        <w:t>（不含预留金）</w:t>
      </w:r>
      <w:r>
        <w:rPr>
          <w:rFonts w:ascii="宋体" w:hAnsi="宋体" w:eastAsia="宋体" w:cs="Times New Roman"/>
          <w:sz w:val="24"/>
        </w:rPr>
        <w:t>；</w:t>
      </w:r>
    </w:p>
    <w:p>
      <w:pPr>
        <w:pStyle w:val="74"/>
        <w:numPr>
          <w:ilvl w:val="0"/>
          <w:numId w:val="15"/>
        </w:numPr>
        <w:tabs>
          <w:tab w:val="left" w:pos="567"/>
          <w:tab w:val="left" w:pos="851"/>
        </w:tabs>
        <w:spacing w:line="560" w:lineRule="exact"/>
        <w:ind w:firstLineChars="0"/>
        <w:rPr>
          <w:rFonts w:ascii="宋体" w:hAnsi="宋体" w:eastAsia="宋体" w:cs="Times New Roman"/>
          <w:sz w:val="24"/>
        </w:rPr>
      </w:pPr>
      <w:r>
        <w:rPr>
          <w:rFonts w:hint="eastAsia" w:ascii="宋体" w:hAnsi="宋体" w:eastAsia="宋体" w:cs="Times New Roman"/>
          <w:sz w:val="24"/>
          <w:lang w:eastAsia="zh-CN"/>
        </w:rPr>
        <w:t>全部交货</w:t>
      </w:r>
      <w:r>
        <w:rPr>
          <w:rFonts w:hint="eastAsia" w:ascii="宋体" w:hAnsi="宋体" w:eastAsia="宋体" w:cs="Times New Roman"/>
          <w:sz w:val="24"/>
        </w:rPr>
        <w:t>，验收合格之日起</w:t>
      </w:r>
      <w:r>
        <w:rPr>
          <w:rFonts w:ascii="宋体" w:hAnsi="宋体" w:eastAsia="宋体" w:cs="Times New Roman"/>
          <w:sz w:val="24"/>
        </w:rPr>
        <w:t>20个日历天</w:t>
      </w:r>
      <w:r>
        <w:rPr>
          <w:rFonts w:hint="eastAsia" w:ascii="宋体" w:hAnsi="宋体" w:eastAsia="宋体" w:cs="Times New Roman"/>
          <w:sz w:val="24"/>
          <w:lang w:eastAsia="zh-CN"/>
        </w:rPr>
        <w:t>向财政部门申请</w:t>
      </w:r>
      <w:r>
        <w:rPr>
          <w:rFonts w:ascii="宋体" w:hAnsi="宋体" w:eastAsia="宋体" w:cs="Times New Roman"/>
          <w:sz w:val="24"/>
        </w:rPr>
        <w:t>支付</w:t>
      </w:r>
      <w:r>
        <w:rPr>
          <w:rFonts w:hint="eastAsia" w:ascii="宋体" w:hAnsi="宋体" w:eastAsia="宋体" w:cs="Times New Roman"/>
          <w:sz w:val="24"/>
          <w:lang w:eastAsia="zh-CN"/>
        </w:rPr>
        <w:t>剩余的</w:t>
      </w:r>
      <w:r>
        <w:rPr>
          <w:rFonts w:ascii="宋体" w:hAnsi="宋体" w:eastAsia="宋体" w:cs="Times New Roman"/>
          <w:sz w:val="24"/>
        </w:rPr>
        <w:t>合同</w:t>
      </w:r>
      <w:r>
        <w:rPr>
          <w:rFonts w:hint="eastAsia" w:ascii="宋体" w:hAnsi="宋体" w:eastAsia="宋体" w:cs="Times New Roman"/>
          <w:sz w:val="24"/>
          <w:lang w:eastAsia="zh-CN"/>
        </w:rPr>
        <w:t>款项</w:t>
      </w:r>
      <w:r>
        <w:rPr>
          <w:rFonts w:ascii="宋体" w:hAnsi="宋体" w:eastAsia="宋体" w:cs="Times New Roman"/>
          <w:sz w:val="24"/>
        </w:rPr>
        <w:t>；</w:t>
      </w:r>
    </w:p>
    <w:p>
      <w:pPr>
        <w:pStyle w:val="74"/>
        <w:numPr>
          <w:ilvl w:val="0"/>
          <w:numId w:val="15"/>
        </w:numPr>
        <w:tabs>
          <w:tab w:val="left" w:pos="567"/>
          <w:tab w:val="left" w:pos="851"/>
        </w:tabs>
        <w:spacing w:line="560" w:lineRule="exact"/>
        <w:ind w:firstLineChars="0"/>
        <w:rPr>
          <w:rFonts w:ascii="宋体" w:hAnsi="宋体" w:eastAsia="宋体" w:cs="Times New Roman"/>
          <w:sz w:val="24"/>
        </w:rPr>
      </w:pPr>
      <w:r>
        <w:rPr>
          <w:rFonts w:hint="eastAsia" w:ascii="宋体" w:hAnsi="宋体" w:eastAsia="宋体" w:cs="Times New Roman"/>
          <w:sz w:val="24"/>
          <w:lang w:eastAsia="zh-CN"/>
        </w:rPr>
        <w:t>预留金在第</w:t>
      </w:r>
      <w:r>
        <w:rPr>
          <w:rFonts w:hint="eastAsia" w:ascii="宋体" w:hAnsi="宋体" w:eastAsia="宋体" w:cs="Times New Roman"/>
          <w:sz w:val="24"/>
          <w:lang w:val="en-US" w:eastAsia="zh-CN"/>
        </w:rPr>
        <w:t>2）笔合同款项支付时据实结算支付；</w:t>
      </w:r>
    </w:p>
    <w:p>
      <w:pPr>
        <w:pStyle w:val="74"/>
        <w:numPr>
          <w:ilvl w:val="0"/>
          <w:numId w:val="15"/>
        </w:numPr>
        <w:tabs>
          <w:tab w:val="left" w:pos="567"/>
          <w:tab w:val="left" w:pos="851"/>
        </w:tabs>
        <w:spacing w:line="560" w:lineRule="exact"/>
        <w:ind w:firstLineChars="0"/>
        <w:rPr>
          <w:rFonts w:ascii="宋体" w:hAnsi="宋体" w:eastAsia="宋体" w:cs="Times New Roman"/>
          <w:sz w:val="24"/>
        </w:rPr>
      </w:pPr>
      <w:r>
        <w:rPr>
          <w:rFonts w:hint="eastAsia" w:ascii="宋体" w:hAnsi="宋体" w:eastAsia="宋体" w:cs="Times New Roman"/>
          <w:sz w:val="24"/>
        </w:rPr>
        <w:t>中标人应当于采购人每次价款前提供相应金额的合法收款发票，否则，采购人有权拒绝支付且不承担任何责任。</w:t>
      </w:r>
    </w:p>
    <w:p>
      <w:pPr>
        <w:numPr>
          <w:ilvl w:val="0"/>
          <w:numId w:val="13"/>
        </w:numPr>
        <w:spacing w:line="560" w:lineRule="exact"/>
        <w:rPr>
          <w:rFonts w:ascii="宋体" w:hAnsi="宋体"/>
          <w:b/>
          <w:sz w:val="24"/>
        </w:rPr>
      </w:pPr>
      <w:r>
        <w:rPr>
          <w:rFonts w:hint="eastAsia" w:ascii="宋体" w:hAnsi="宋体"/>
          <w:b/>
          <w:sz w:val="24"/>
        </w:rPr>
        <w:t>验收</w:t>
      </w:r>
    </w:p>
    <w:p>
      <w:pPr>
        <w:pStyle w:val="74"/>
        <w:numPr>
          <w:ilvl w:val="0"/>
          <w:numId w:val="16"/>
        </w:numPr>
        <w:tabs>
          <w:tab w:val="left" w:pos="567"/>
          <w:tab w:val="left" w:pos="851"/>
        </w:tabs>
        <w:spacing w:line="560" w:lineRule="exact"/>
        <w:ind w:firstLineChars="0"/>
        <w:rPr>
          <w:rFonts w:ascii="宋体" w:hAnsi="宋体" w:eastAsia="宋体" w:cs="宋体"/>
          <w:sz w:val="24"/>
        </w:rPr>
      </w:pPr>
      <w:r>
        <w:rPr>
          <w:rFonts w:hint="eastAsia" w:ascii="宋体" w:hAnsi="宋体" w:eastAsia="宋体" w:cs="宋体"/>
          <w:sz w:val="24"/>
        </w:rPr>
        <w:t>验收标准：招标文件、投标文件及合同、国家相关产品质量标准。货物符合招标文件的要求。</w:t>
      </w:r>
    </w:p>
    <w:p>
      <w:pPr>
        <w:pStyle w:val="74"/>
        <w:numPr>
          <w:ilvl w:val="0"/>
          <w:numId w:val="16"/>
        </w:numPr>
        <w:tabs>
          <w:tab w:val="left" w:pos="567"/>
          <w:tab w:val="left" w:pos="851"/>
        </w:tabs>
        <w:spacing w:line="560" w:lineRule="exact"/>
        <w:ind w:firstLineChars="0"/>
        <w:rPr>
          <w:rFonts w:ascii="宋体" w:hAnsi="宋体" w:eastAsia="宋体" w:cs="宋体"/>
          <w:sz w:val="24"/>
        </w:rPr>
      </w:pPr>
      <w:r>
        <w:rPr>
          <w:rFonts w:hint="eastAsia" w:ascii="宋体" w:hAnsi="宋体" w:eastAsia="宋体" w:cs="宋体"/>
          <w:sz w:val="24"/>
        </w:rPr>
        <w:t>验收方法：由中标人和采购人依据合同条款及项目要求共同签字验收。</w:t>
      </w:r>
    </w:p>
    <w:p>
      <w:pPr>
        <w:spacing w:line="560" w:lineRule="exact"/>
        <w:ind w:firstLine="420"/>
        <w:rPr>
          <w:rFonts w:ascii="宋体" w:hAnsi="宋体" w:cs="微软雅黑"/>
          <w:b/>
          <w:color w:val="000000" w:themeColor="text1"/>
          <w:sz w:val="24"/>
          <w14:textFill>
            <w14:solidFill>
              <w14:schemeClr w14:val="tx1"/>
            </w14:solidFill>
          </w14:textFill>
        </w:rPr>
      </w:pPr>
      <w:bookmarkStart w:id="24" w:name="_Toc12453737"/>
      <w:bookmarkStart w:id="25" w:name="_Toc12462433"/>
      <w:bookmarkStart w:id="26" w:name="_Toc12461970"/>
      <w:r>
        <w:rPr>
          <w:rFonts w:hint="eastAsia" w:ascii="宋体" w:hAnsi="宋体" w:cs="微软雅黑"/>
          <w:b/>
          <w:color w:val="000000" w:themeColor="text1"/>
          <w:sz w:val="24"/>
          <w14:textFill>
            <w14:solidFill>
              <w14:schemeClr w14:val="tx1"/>
            </w14:solidFill>
          </w14:textFill>
        </w:rPr>
        <w:t>注：</w:t>
      </w:r>
    </w:p>
    <w:p>
      <w:pPr>
        <w:spacing w:line="560" w:lineRule="exact"/>
        <w:ind w:left="659" w:leftChars="314" w:firstLine="0" w:firstLineChars="0"/>
        <w:rPr>
          <w:rFonts w:ascii="宋体" w:hAnsi="宋体" w:cs="微软雅黑"/>
          <w:b/>
          <w:color w:val="000000" w:themeColor="text1"/>
          <w:sz w:val="24"/>
          <w14:textFill>
            <w14:solidFill>
              <w14:schemeClr w14:val="tx1"/>
            </w14:solidFill>
          </w14:textFill>
        </w:rPr>
      </w:pPr>
      <w:r>
        <w:rPr>
          <w:rFonts w:hint="eastAsia" w:ascii="宋体" w:hAnsi="宋体" w:cs="微软雅黑"/>
          <w:b/>
          <w:bCs/>
          <w:color w:val="000000" w:themeColor="text1"/>
          <w:sz w:val="24"/>
          <w14:textFill>
            <w14:solidFill>
              <w14:schemeClr w14:val="tx1"/>
            </w14:solidFill>
          </w14:textFill>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idowControl/>
        <w:jc w:val="left"/>
        <w:rPr>
          <w:rFonts w:ascii="宋体" w:hAnsi="宋体" w:cs="宋体"/>
          <w:b/>
          <w:sz w:val="24"/>
        </w:rPr>
      </w:pPr>
      <w:r>
        <w:rPr>
          <w:rFonts w:ascii="宋体" w:hAnsi="宋体" w:cs="宋体"/>
          <w:b/>
          <w:sz w:val="24"/>
        </w:rPr>
        <w:br w:type="page"/>
      </w:r>
      <w:bookmarkStart w:id="27" w:name="OLE_LINK15"/>
      <w:bookmarkEnd w:id="27"/>
    </w:p>
    <w:p>
      <w:pPr>
        <w:autoSpaceDE w:val="0"/>
        <w:autoSpaceDN w:val="0"/>
        <w:spacing w:line="560" w:lineRule="exact"/>
        <w:jc w:val="center"/>
        <w:rPr>
          <w:rStyle w:val="54"/>
          <w:b w:val="0"/>
          <w:bCs w:val="0"/>
          <w:sz w:val="24"/>
          <w:szCs w:val="24"/>
        </w:rPr>
      </w:pPr>
      <w:r>
        <w:rPr>
          <w:rStyle w:val="54"/>
          <w:rFonts w:hint="eastAsia" w:ascii="宋体" w:hAnsi="宋体" w:eastAsia="宋体" w:cs="宋体"/>
          <w:sz w:val="44"/>
          <w:szCs w:val="44"/>
        </w:rPr>
        <w:t>第三部分　投</w:t>
      </w:r>
      <w:r>
        <w:rPr>
          <w:rStyle w:val="54"/>
          <w:rFonts w:hint="eastAsia"/>
          <w:sz w:val="44"/>
          <w:szCs w:val="44"/>
        </w:rPr>
        <w:t>标资料表</w:t>
      </w:r>
      <w:bookmarkEnd w:id="24"/>
      <w:bookmarkEnd w:id="25"/>
      <w:bookmarkEnd w:id="26"/>
    </w:p>
    <w:p>
      <w:pPr>
        <w:spacing w:line="440" w:lineRule="exact"/>
        <w:ind w:firstLine="848"/>
        <w:jc w:val="center"/>
        <w:rPr>
          <w:rFonts w:ascii="黑体" w:hAnsi="黑体" w:eastAsia="黑体"/>
          <w:b/>
          <w:sz w:val="24"/>
        </w:rPr>
      </w:pPr>
      <w:bookmarkStart w:id="28" w:name="_Toc32272"/>
      <w:bookmarkStart w:id="29" w:name="_Toc449531255"/>
      <w:r>
        <w:rPr>
          <w:rFonts w:hint="eastAsia"/>
          <w:b/>
          <w:sz w:val="24"/>
        </w:rPr>
        <w:t>投标须知前附表</w:t>
      </w:r>
      <w:bookmarkEnd w:id="28"/>
      <w:bookmarkEnd w:id="29"/>
    </w:p>
    <w:tbl>
      <w:tblPr>
        <w:tblStyle w:val="36"/>
        <w:tblW w:w="920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28"/>
        <w:gridCol w:w="827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28" w:type="dxa"/>
            <w:vAlign w:val="center"/>
          </w:tcPr>
          <w:p>
            <w:pPr>
              <w:spacing w:line="440" w:lineRule="exact"/>
              <w:jc w:val="center"/>
              <w:rPr>
                <w:rFonts w:ascii="宋体" w:hAnsi="宋体"/>
                <w:b/>
                <w:sz w:val="24"/>
              </w:rPr>
            </w:pPr>
            <w:r>
              <w:rPr>
                <w:rFonts w:hint="eastAsia" w:ascii="宋体" w:hAnsi="宋体"/>
                <w:b/>
                <w:sz w:val="24"/>
              </w:rPr>
              <w:t>条款号</w:t>
            </w:r>
          </w:p>
        </w:tc>
        <w:tc>
          <w:tcPr>
            <w:tcW w:w="8279" w:type="dxa"/>
            <w:vAlign w:val="center"/>
          </w:tcPr>
          <w:p>
            <w:pPr>
              <w:spacing w:line="440" w:lineRule="exact"/>
              <w:jc w:val="center"/>
              <w:rPr>
                <w:rFonts w:ascii="宋体" w:hAnsi="宋体"/>
                <w:b/>
                <w:sz w:val="24"/>
              </w:rPr>
            </w:pPr>
            <w:r>
              <w:rPr>
                <w:rFonts w:hint="eastAsia" w:ascii="宋体" w:hAnsi="宋体"/>
                <w:b/>
                <w:sz w:val="24"/>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207" w:type="dxa"/>
            <w:gridSpan w:val="2"/>
            <w:vAlign w:val="center"/>
          </w:tcPr>
          <w:p>
            <w:pPr>
              <w:spacing w:line="440" w:lineRule="exact"/>
              <w:jc w:val="center"/>
              <w:rPr>
                <w:rFonts w:ascii="宋体" w:hAnsi="宋体"/>
                <w:b/>
                <w:sz w:val="24"/>
              </w:rPr>
            </w:pPr>
            <w:r>
              <w:rPr>
                <w:rFonts w:hint="eastAsia" w:ascii="宋体" w:hAnsi="宋体"/>
                <w:b/>
                <w:sz w:val="24"/>
                <w:lang w:val="en-US" w:eastAsia="zh-CN"/>
              </w:rPr>
              <w:t xml:space="preserve">      </w:t>
            </w:r>
            <w:r>
              <w:rPr>
                <w:rFonts w:hint="eastAsia" w:ascii="宋体" w:hAnsi="宋体"/>
                <w:b/>
                <w:sz w:val="24"/>
              </w:rPr>
              <w:t>说明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28" w:type="dxa"/>
            <w:vAlign w:val="center"/>
          </w:tcPr>
          <w:p>
            <w:pPr>
              <w:spacing w:line="440" w:lineRule="exact"/>
              <w:jc w:val="center"/>
              <w:rPr>
                <w:rFonts w:hint="eastAsia" w:ascii="宋体" w:hAnsi="宋体" w:eastAsia="宋体"/>
                <w:sz w:val="24"/>
                <w:lang w:eastAsia="zh-CN"/>
              </w:rPr>
            </w:pPr>
            <w:r>
              <w:rPr>
                <w:rFonts w:hint="eastAsia" w:ascii="宋体" w:hAnsi="宋体"/>
                <w:sz w:val="24"/>
                <w:lang w:val="en-US" w:eastAsia="zh-CN"/>
              </w:rPr>
              <w:t>1</w:t>
            </w:r>
          </w:p>
        </w:tc>
        <w:tc>
          <w:tcPr>
            <w:tcW w:w="8279" w:type="dxa"/>
            <w:vAlign w:val="center"/>
          </w:tcPr>
          <w:p>
            <w:pPr>
              <w:spacing w:line="440" w:lineRule="exact"/>
              <w:ind w:firstLine="480" w:firstLineChars="200"/>
              <w:rPr>
                <w:rFonts w:hint="eastAsia" w:ascii="宋体" w:hAnsi="宋体" w:eastAsia="宋体"/>
                <w:sz w:val="24"/>
                <w:lang w:eastAsia="zh-CN"/>
              </w:rPr>
            </w:pPr>
            <w:r>
              <w:rPr>
                <w:rFonts w:hint="eastAsia" w:ascii="宋体" w:hAnsi="宋体"/>
                <w:sz w:val="24"/>
              </w:rPr>
              <w:t>项目名称：珠海市香洲区南屏镇人民政府</w:t>
            </w:r>
            <w:r>
              <w:rPr>
                <w:rFonts w:hint="eastAsia" w:ascii="宋体" w:hAnsi="宋体"/>
                <w:sz w:val="24"/>
                <w:lang w:eastAsia="zh-CN"/>
              </w:rPr>
              <w:t>环卫日常物资采购项目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28" w:type="dxa"/>
            <w:vAlign w:val="center"/>
          </w:tcPr>
          <w:p>
            <w:pPr>
              <w:spacing w:line="440" w:lineRule="exact"/>
              <w:jc w:val="center"/>
              <w:rPr>
                <w:rFonts w:hint="eastAsia" w:ascii="宋体" w:hAnsi="宋体" w:eastAsia="宋体"/>
                <w:sz w:val="24"/>
                <w:lang w:eastAsia="zh-CN"/>
              </w:rPr>
            </w:pPr>
            <w:r>
              <w:rPr>
                <w:rFonts w:hint="eastAsia" w:ascii="宋体" w:hAnsi="宋体"/>
                <w:sz w:val="24"/>
                <w:lang w:val="en-US" w:eastAsia="zh-CN"/>
              </w:rPr>
              <w:t>2</w:t>
            </w:r>
          </w:p>
        </w:tc>
        <w:tc>
          <w:tcPr>
            <w:tcW w:w="8279" w:type="dxa"/>
            <w:vAlign w:val="center"/>
          </w:tcPr>
          <w:p>
            <w:pPr>
              <w:spacing w:line="440" w:lineRule="exact"/>
              <w:ind w:firstLine="480" w:firstLineChars="200"/>
              <w:rPr>
                <w:rFonts w:ascii="宋体" w:hAnsi="宋体"/>
                <w:sz w:val="24"/>
              </w:rPr>
            </w:pPr>
            <w:r>
              <w:rPr>
                <w:rFonts w:hint="eastAsia" w:ascii="宋体" w:hAnsi="宋体"/>
                <w:sz w:val="24"/>
              </w:rPr>
              <w:t>采购人名称：珠海市香洲区南屏镇人民政府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28" w:type="dxa"/>
            <w:vAlign w:val="center"/>
          </w:tcPr>
          <w:p>
            <w:pPr>
              <w:spacing w:line="440" w:lineRule="exact"/>
              <w:jc w:val="center"/>
              <w:rPr>
                <w:rFonts w:hint="default" w:ascii="宋体" w:hAnsi="宋体" w:eastAsia="宋体"/>
                <w:sz w:val="24"/>
                <w:lang w:val="en-US" w:eastAsia="zh-CN"/>
              </w:rPr>
            </w:pPr>
            <w:r>
              <w:rPr>
                <w:rFonts w:hint="eastAsia" w:ascii="宋体" w:hAnsi="宋体"/>
                <w:sz w:val="24"/>
                <w:lang w:val="en-US" w:eastAsia="zh-CN"/>
              </w:rPr>
              <w:t>3</w:t>
            </w:r>
          </w:p>
        </w:tc>
        <w:tc>
          <w:tcPr>
            <w:tcW w:w="8279" w:type="dxa"/>
            <w:vAlign w:val="center"/>
          </w:tcPr>
          <w:p>
            <w:pPr>
              <w:spacing w:line="440" w:lineRule="exact"/>
              <w:ind w:firstLine="480" w:firstLineChars="200"/>
              <w:rPr>
                <w:rFonts w:ascii="宋体" w:hAnsi="宋体"/>
                <w:sz w:val="24"/>
              </w:rPr>
            </w:pPr>
            <w:r>
              <w:rPr>
                <w:rFonts w:hint="eastAsia" w:ascii="宋体" w:hAnsi="宋体"/>
                <w:sz w:val="24"/>
              </w:rPr>
              <w:t>采购代理机构名称：广东明正项目管理有限公司</w:t>
            </w:r>
            <w:r>
              <w:rPr>
                <w:rFonts w:hint="eastAsia" w:ascii="宋体" w:hAnsi="宋体"/>
                <w:sz w:val="24"/>
                <w:lang w:val="zh-CN"/>
              </w:rPr>
              <w:t xml:space="preserve"> </w:t>
            </w:r>
            <w:r>
              <w:rPr>
                <w:rFonts w:hint="eastAsia" w:ascii="宋体" w:hAnsi="宋体"/>
                <w:sz w:val="24"/>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207" w:type="dxa"/>
            <w:gridSpan w:val="2"/>
            <w:vAlign w:val="center"/>
          </w:tcPr>
          <w:p>
            <w:pPr>
              <w:spacing w:line="440" w:lineRule="exact"/>
              <w:jc w:val="center"/>
              <w:rPr>
                <w:rFonts w:ascii="宋体" w:hAnsi="宋体"/>
                <w:b/>
                <w:sz w:val="24"/>
              </w:rPr>
            </w:pPr>
            <w:r>
              <w:rPr>
                <w:rFonts w:hint="eastAsia" w:ascii="宋体" w:hAnsi="宋体"/>
                <w:b/>
                <w:sz w:val="24"/>
              </w:rPr>
              <w:t>投标文件的编制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28" w:type="dxa"/>
            <w:vAlign w:val="center"/>
          </w:tcPr>
          <w:p>
            <w:pPr>
              <w:spacing w:line="440" w:lineRule="exact"/>
              <w:jc w:val="center"/>
              <w:rPr>
                <w:rFonts w:hint="eastAsia" w:ascii="宋体" w:hAnsi="宋体" w:eastAsia="宋体"/>
                <w:sz w:val="24"/>
                <w:lang w:eastAsia="zh-CN"/>
              </w:rPr>
            </w:pPr>
            <w:r>
              <w:rPr>
                <w:rFonts w:hint="eastAsia" w:ascii="宋体" w:hAnsi="宋体"/>
                <w:sz w:val="24"/>
                <w:lang w:val="en-US" w:eastAsia="zh-CN"/>
              </w:rPr>
              <w:t>4</w:t>
            </w:r>
          </w:p>
        </w:tc>
        <w:tc>
          <w:tcPr>
            <w:tcW w:w="8279" w:type="dxa"/>
            <w:vAlign w:val="center"/>
          </w:tcPr>
          <w:p>
            <w:pPr>
              <w:tabs>
                <w:tab w:val="left" w:pos="709"/>
                <w:tab w:val="left" w:pos="1132"/>
              </w:tabs>
              <w:spacing w:line="440" w:lineRule="exact"/>
              <w:ind w:firstLine="480" w:firstLineChars="200"/>
              <w:jc w:val="left"/>
              <w:rPr>
                <w:rFonts w:hAnsi="宋体"/>
                <w:sz w:val="24"/>
              </w:rPr>
            </w:pPr>
            <w:r>
              <w:rPr>
                <w:rFonts w:hint="eastAsia" w:ascii="宋体" w:hAnsi="宋体"/>
                <w:sz w:val="24"/>
              </w:rPr>
              <w:t>总报价上限：人民币</w:t>
            </w:r>
            <w:r>
              <w:rPr>
                <w:rFonts w:hint="eastAsia" w:ascii="宋体" w:hAnsi="宋体"/>
                <w:sz w:val="24"/>
                <w:lang w:eastAsia="zh-CN"/>
              </w:rPr>
              <w:t>陆</w:t>
            </w:r>
            <w:r>
              <w:rPr>
                <w:rFonts w:hint="eastAsia" w:ascii="宋体" w:hAnsi="宋体"/>
                <w:sz w:val="24"/>
              </w:rPr>
              <w:t>拾</w:t>
            </w:r>
            <w:r>
              <w:rPr>
                <w:rFonts w:hint="eastAsia" w:ascii="宋体" w:hAnsi="宋体"/>
                <w:sz w:val="24"/>
                <w:lang w:eastAsia="zh-CN"/>
              </w:rPr>
              <w:t>玖</w:t>
            </w:r>
            <w:r>
              <w:rPr>
                <w:rFonts w:hint="eastAsia" w:ascii="宋体" w:hAnsi="宋体"/>
                <w:sz w:val="24"/>
              </w:rPr>
              <w:t>万</w:t>
            </w:r>
            <w:r>
              <w:rPr>
                <w:rFonts w:hint="eastAsia" w:ascii="宋体" w:hAnsi="宋体"/>
                <w:sz w:val="24"/>
                <w:lang w:eastAsia="zh-CN"/>
              </w:rPr>
              <w:t>叁</w:t>
            </w:r>
            <w:r>
              <w:rPr>
                <w:rFonts w:hint="eastAsia" w:ascii="宋体" w:hAnsi="宋体"/>
                <w:sz w:val="24"/>
              </w:rPr>
              <w:t>仟</w:t>
            </w:r>
            <w:r>
              <w:rPr>
                <w:rFonts w:hint="eastAsia" w:ascii="宋体" w:hAnsi="宋体"/>
                <w:sz w:val="24"/>
                <w:lang w:eastAsia="zh-CN"/>
              </w:rPr>
              <w:t>柒佰零贰元贰角整</w:t>
            </w:r>
            <w:r>
              <w:rPr>
                <w:rFonts w:hint="eastAsia" w:ascii="宋体" w:hAnsi="宋体"/>
                <w:sz w:val="24"/>
              </w:rPr>
              <w:t>（￥</w:t>
            </w:r>
            <w:r>
              <w:rPr>
                <w:rFonts w:hint="eastAsia" w:ascii="宋体" w:hAnsi="宋体"/>
                <w:sz w:val="24"/>
                <w:lang w:val="en-US" w:eastAsia="zh-CN"/>
              </w:rPr>
              <w:t>693</w:t>
            </w:r>
            <w:r>
              <w:rPr>
                <w:rFonts w:hint="eastAsia" w:ascii="宋体" w:hAnsi="宋体"/>
                <w:sz w:val="24"/>
              </w:rPr>
              <w:t>,</w:t>
            </w:r>
            <w:r>
              <w:rPr>
                <w:rFonts w:hint="eastAsia" w:ascii="宋体" w:hAnsi="宋体"/>
                <w:sz w:val="24"/>
                <w:lang w:val="en-US" w:eastAsia="zh-CN"/>
              </w:rPr>
              <w:t>702</w:t>
            </w:r>
            <w:r>
              <w:rPr>
                <w:rFonts w:hint="eastAsia" w:ascii="宋体" w:hAnsi="宋体"/>
                <w:sz w:val="24"/>
              </w:rPr>
              <w:t>.</w:t>
            </w:r>
            <w:r>
              <w:rPr>
                <w:rFonts w:hint="eastAsia" w:ascii="宋体" w:hAnsi="宋体"/>
                <w:sz w:val="24"/>
                <w:lang w:val="en-US" w:eastAsia="zh-CN"/>
              </w:rPr>
              <w:t>2</w:t>
            </w:r>
            <w:r>
              <w:rPr>
                <w:rFonts w:hint="eastAsia" w:ascii="宋体" w:hAnsi="宋体"/>
                <w:sz w:val="24"/>
              </w:rPr>
              <w:t>0）。报价须</w:t>
            </w:r>
            <w:r>
              <w:rPr>
                <w:rFonts w:ascii="宋体" w:hAnsi="宋体"/>
                <w:sz w:val="24"/>
              </w:rPr>
              <w:t>包括所有设备费、商检费、运输费、装卸费、包装费、保险费、仓储费、</w:t>
            </w:r>
            <w:r>
              <w:rPr>
                <w:rFonts w:hint="eastAsia" w:ascii="宋体" w:hAnsi="宋体"/>
                <w:sz w:val="24"/>
                <w:lang w:eastAsia="zh-CN"/>
              </w:rPr>
              <w:t>人工费、</w:t>
            </w:r>
            <w:r>
              <w:rPr>
                <w:rFonts w:ascii="宋体" w:hAnsi="宋体"/>
                <w:sz w:val="24"/>
              </w:rPr>
              <w:t>税费</w:t>
            </w:r>
            <w:r>
              <w:rPr>
                <w:rFonts w:hint="eastAsia" w:ascii="宋体" w:hAnsi="宋体"/>
                <w:sz w:val="24"/>
                <w:lang w:eastAsia="zh-CN"/>
              </w:rPr>
              <w:t>、利润</w:t>
            </w:r>
            <w:r>
              <w:rPr>
                <w:rFonts w:ascii="宋体" w:hAnsi="宋体"/>
                <w:sz w:val="24"/>
              </w:rPr>
              <w:t>等费用在内全包价，</w:t>
            </w:r>
            <w:r>
              <w:rPr>
                <w:rFonts w:hint="eastAsia" w:ascii="宋体" w:hAnsi="宋体"/>
                <w:sz w:val="24"/>
              </w:rPr>
              <w:t>此外</w:t>
            </w:r>
            <w:r>
              <w:rPr>
                <w:rFonts w:ascii="宋体" w:hAnsi="宋体"/>
                <w:sz w:val="24"/>
              </w:rPr>
              <w:t>还必须综合考虑</w:t>
            </w:r>
            <w:r>
              <w:rPr>
                <w:rFonts w:hint="eastAsia" w:ascii="宋体" w:hAnsi="宋体"/>
                <w:sz w:val="24"/>
              </w:rPr>
              <w:t>招标代理服务</w:t>
            </w:r>
            <w:r>
              <w:rPr>
                <w:rFonts w:ascii="宋体" w:hAnsi="宋体"/>
                <w:sz w:val="24"/>
              </w:rPr>
              <w:t>服务费的支付，报价人漏报或不报，采购人将视为该漏报或不报部分的费用已包括在已报的分项报价中而不另支付。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28" w:type="dxa"/>
            <w:vAlign w:val="center"/>
          </w:tcPr>
          <w:p>
            <w:pPr>
              <w:spacing w:line="440" w:lineRule="exact"/>
              <w:jc w:val="center"/>
              <w:rPr>
                <w:rFonts w:hint="eastAsia" w:ascii="宋体" w:hAnsi="宋体" w:eastAsia="宋体"/>
                <w:sz w:val="24"/>
                <w:lang w:eastAsia="zh-CN"/>
              </w:rPr>
            </w:pPr>
            <w:r>
              <w:rPr>
                <w:rFonts w:hint="eastAsia" w:ascii="宋体" w:hAnsi="宋体"/>
                <w:sz w:val="24"/>
                <w:lang w:val="en-US" w:eastAsia="zh-CN"/>
              </w:rPr>
              <w:t>5</w:t>
            </w:r>
          </w:p>
        </w:tc>
        <w:tc>
          <w:tcPr>
            <w:tcW w:w="8279" w:type="dxa"/>
            <w:vAlign w:val="center"/>
          </w:tcPr>
          <w:p>
            <w:pPr>
              <w:pStyle w:val="21"/>
              <w:tabs>
                <w:tab w:val="left" w:pos="709"/>
                <w:tab w:val="left" w:pos="1134"/>
              </w:tabs>
              <w:spacing w:line="440" w:lineRule="exact"/>
              <w:ind w:right="-8" w:rightChars="-4" w:firstLine="480" w:firstLineChars="200"/>
              <w:rPr>
                <w:rFonts w:hAnsi="宋体" w:eastAsia="宋体" w:cs="宋体"/>
                <w:sz w:val="24"/>
                <w:szCs w:val="24"/>
              </w:rPr>
            </w:pPr>
            <w:r>
              <w:rPr>
                <w:rFonts w:hint="eastAsia" w:hAnsi="宋体" w:eastAsia="宋体" w:cs="宋体"/>
                <w:sz w:val="24"/>
              </w:rPr>
              <w:t>投标保证金：</w:t>
            </w:r>
          </w:p>
          <w:p>
            <w:pPr>
              <w:spacing w:line="440" w:lineRule="exact"/>
              <w:ind w:firstLine="480" w:firstLineChars="200"/>
              <w:rPr>
                <w:rFonts w:ascii="宋体" w:hAnsi="宋体"/>
                <w:sz w:val="24"/>
              </w:rPr>
            </w:pPr>
            <w:r>
              <w:rPr>
                <w:rFonts w:hint="eastAsia" w:ascii="宋体" w:hAnsi="宋体"/>
                <w:sz w:val="24"/>
              </w:rPr>
              <w:t>提交形式：银行转账、保函等非现金形式</w:t>
            </w:r>
          </w:p>
          <w:p>
            <w:pPr>
              <w:spacing w:line="440" w:lineRule="exact"/>
              <w:ind w:firstLine="482" w:firstLineChars="200"/>
              <w:rPr>
                <w:rFonts w:ascii="宋体" w:hAnsi="宋体"/>
                <w:b/>
                <w:sz w:val="24"/>
              </w:rPr>
            </w:pPr>
            <w:r>
              <w:rPr>
                <w:rFonts w:hint="eastAsia" w:ascii="宋体" w:hAnsi="宋体"/>
                <w:b/>
                <w:sz w:val="24"/>
              </w:rPr>
              <w:t>投标保证金金额：人民币壹万元整（￥10,000.00）</w:t>
            </w:r>
          </w:p>
          <w:p>
            <w:pPr>
              <w:spacing w:line="440" w:lineRule="exact"/>
              <w:ind w:firstLine="480" w:firstLineChars="200"/>
              <w:rPr>
                <w:rFonts w:ascii="宋体" w:hAnsi="宋体"/>
                <w:sz w:val="24"/>
              </w:rPr>
            </w:pPr>
            <w:r>
              <w:rPr>
                <w:rFonts w:hint="eastAsia" w:ascii="宋体" w:hAnsi="宋体"/>
                <w:sz w:val="24"/>
              </w:rPr>
              <w:t>如采用银行转账形式的，投标保证金必须于递交投标文件截止时间前到达采购代理机构投标保证金专用账号，实际到账时间以投标保证金账户开户银行提供的投标保证金到账凭证记载时间为准，投标保证金未在规定时间前转入以下专用账户的作无效投标处理。由于转账当天不一定能够到达保证金专用账户，为避免因投标保证金未到账而导致投标被拒绝，建议提前2个工作日办理转账。</w:t>
            </w:r>
          </w:p>
          <w:p>
            <w:pPr>
              <w:tabs>
                <w:tab w:val="left" w:pos="709"/>
                <w:tab w:val="left" w:pos="1132"/>
              </w:tabs>
              <w:spacing w:line="440" w:lineRule="exact"/>
              <w:ind w:firstLine="480" w:firstLineChars="200"/>
              <w:jc w:val="left"/>
              <w:rPr>
                <w:rFonts w:ascii="宋体" w:hAnsi="宋体"/>
                <w:sz w:val="24"/>
              </w:rPr>
            </w:pPr>
            <w:r>
              <w:rPr>
                <w:rFonts w:hint="eastAsia" w:ascii="宋体" w:hAnsi="宋体"/>
                <w:sz w:val="24"/>
              </w:rPr>
              <w:t>投标保证金专用账户：</w:t>
            </w:r>
          </w:p>
          <w:p>
            <w:pPr>
              <w:tabs>
                <w:tab w:val="left" w:pos="709"/>
                <w:tab w:val="left" w:pos="1132"/>
              </w:tabs>
              <w:spacing w:line="440" w:lineRule="exact"/>
              <w:ind w:firstLine="480" w:firstLineChars="200"/>
              <w:jc w:val="left"/>
              <w:rPr>
                <w:rFonts w:ascii="宋体" w:hAnsi="宋体"/>
                <w:b/>
                <w:sz w:val="24"/>
              </w:rPr>
            </w:pPr>
            <w:r>
              <w:rPr>
                <w:rFonts w:hint="eastAsia" w:ascii="宋体" w:hAnsi="宋体"/>
                <w:sz w:val="24"/>
              </w:rPr>
              <w:t>开户银行：农业银行珠海水湾支行</w:t>
            </w:r>
          </w:p>
          <w:p>
            <w:pPr>
              <w:tabs>
                <w:tab w:val="left" w:pos="709"/>
                <w:tab w:val="left" w:pos="1132"/>
              </w:tabs>
              <w:spacing w:line="440" w:lineRule="exact"/>
              <w:ind w:firstLine="480" w:firstLineChars="200"/>
              <w:rPr>
                <w:rFonts w:ascii="宋体" w:hAnsi="宋体"/>
                <w:sz w:val="24"/>
              </w:rPr>
            </w:pPr>
            <w:r>
              <w:rPr>
                <w:rFonts w:hint="eastAsia" w:ascii="宋体" w:hAnsi="宋体"/>
                <w:sz w:val="24"/>
              </w:rPr>
              <w:t xml:space="preserve">户    名：广东明正项目管理有限公司 </w:t>
            </w:r>
          </w:p>
          <w:p>
            <w:pPr>
              <w:tabs>
                <w:tab w:val="left" w:pos="709"/>
                <w:tab w:val="left" w:pos="1132"/>
              </w:tabs>
              <w:spacing w:line="440" w:lineRule="exact"/>
              <w:ind w:firstLine="480" w:firstLineChars="200"/>
              <w:rPr>
                <w:rFonts w:ascii="宋体" w:hAnsi="宋体"/>
                <w:sz w:val="24"/>
              </w:rPr>
            </w:pPr>
            <w:r>
              <w:rPr>
                <w:rFonts w:hint="eastAsia" w:ascii="宋体" w:hAnsi="宋体"/>
                <w:sz w:val="24"/>
              </w:rPr>
              <w:t>账    号：44355201040004447</w:t>
            </w:r>
          </w:p>
          <w:p>
            <w:pPr>
              <w:tabs>
                <w:tab w:val="left" w:pos="709"/>
                <w:tab w:val="left" w:pos="1132"/>
              </w:tabs>
              <w:spacing w:line="440" w:lineRule="exact"/>
              <w:rPr>
                <w:rFonts w:ascii="宋体" w:hAnsi="宋体"/>
                <w:b/>
                <w:sz w:val="24"/>
              </w:rPr>
            </w:pPr>
            <w:r>
              <w:rPr>
                <w:rFonts w:hint="eastAsia" w:ascii="宋体" w:hAnsi="宋体"/>
                <w:b/>
                <w:sz w:val="24"/>
              </w:rPr>
              <w:t>（注：</w:t>
            </w:r>
            <w:r>
              <w:rPr>
                <w:rFonts w:hint="eastAsia" w:ascii="宋体" w:hAnsi="宋体" w:cs="Times New Roman"/>
                <w:b/>
                <w:sz w:val="24"/>
              </w:rPr>
              <w:t>投标保证金必须由投标人自有对公账户转出，不允许代缴，不接受银行柜台缴纳现金方式。）</w:t>
            </w:r>
          </w:p>
          <w:p>
            <w:pPr>
              <w:tabs>
                <w:tab w:val="left" w:pos="709"/>
                <w:tab w:val="left" w:pos="1132"/>
              </w:tabs>
              <w:spacing w:line="440" w:lineRule="exact"/>
              <w:ind w:firstLine="480" w:firstLineChars="200"/>
              <w:rPr>
                <w:rFonts w:ascii="宋体" w:hAnsi="宋体"/>
                <w:b/>
                <w:sz w:val="24"/>
              </w:rPr>
            </w:pPr>
            <w:r>
              <w:rPr>
                <w:rFonts w:hint="eastAsia" w:ascii="宋体" w:hAnsi="宋体"/>
                <w:sz w:val="24"/>
              </w:rPr>
              <w:t>如采用银行保函形式（格式详见附件）提交的，银行保函原件须在递交投标文件截止时间前密封提交，提供由中华人民共和国境内的银行出具的银行保函，且银行保函的有效期须超过投标有效期 30 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28" w:type="dxa"/>
            <w:vAlign w:val="center"/>
          </w:tcPr>
          <w:p>
            <w:pPr>
              <w:spacing w:line="440" w:lineRule="exact"/>
              <w:jc w:val="center"/>
              <w:rPr>
                <w:rFonts w:hint="eastAsia" w:ascii="宋体" w:hAnsi="宋体" w:eastAsia="宋体"/>
                <w:sz w:val="24"/>
                <w:lang w:eastAsia="zh-CN"/>
              </w:rPr>
            </w:pPr>
            <w:r>
              <w:rPr>
                <w:rFonts w:hint="eastAsia" w:ascii="宋体" w:hAnsi="宋体"/>
                <w:sz w:val="24"/>
                <w:lang w:val="en-US" w:eastAsia="zh-CN"/>
              </w:rPr>
              <w:t>6</w:t>
            </w:r>
          </w:p>
        </w:tc>
        <w:tc>
          <w:tcPr>
            <w:tcW w:w="8279" w:type="dxa"/>
            <w:vAlign w:val="center"/>
          </w:tcPr>
          <w:p>
            <w:pPr>
              <w:spacing w:line="440" w:lineRule="exact"/>
              <w:rPr>
                <w:rFonts w:ascii="宋体" w:hAnsi="宋体"/>
                <w:sz w:val="24"/>
              </w:rPr>
            </w:pPr>
            <w:r>
              <w:rPr>
                <w:rFonts w:hint="eastAsia" w:ascii="宋体" w:hAnsi="宋体"/>
                <w:sz w:val="24"/>
              </w:rPr>
              <w:t>投标有效期：提交投标</w:t>
            </w:r>
            <w:r>
              <w:rPr>
                <w:rFonts w:ascii="宋体" w:hAnsi="宋体"/>
                <w:sz w:val="24"/>
              </w:rPr>
              <w:t>文件的截止</w:t>
            </w:r>
            <w:r>
              <w:rPr>
                <w:rFonts w:hint="eastAsia" w:ascii="宋体" w:hAnsi="宋体"/>
                <w:sz w:val="24"/>
              </w:rPr>
              <w:t>之日起90个日历日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28" w:type="dxa"/>
            <w:vAlign w:val="center"/>
          </w:tcPr>
          <w:p>
            <w:pPr>
              <w:spacing w:line="440" w:lineRule="exact"/>
              <w:jc w:val="center"/>
              <w:rPr>
                <w:rFonts w:hint="eastAsia" w:ascii="宋体" w:hAnsi="宋体" w:eastAsia="宋体"/>
                <w:sz w:val="24"/>
                <w:lang w:eastAsia="zh-CN"/>
              </w:rPr>
            </w:pPr>
            <w:r>
              <w:rPr>
                <w:rFonts w:hint="eastAsia" w:ascii="宋体" w:hAnsi="宋体"/>
                <w:sz w:val="24"/>
                <w:lang w:val="en-US" w:eastAsia="zh-CN"/>
              </w:rPr>
              <w:t>7</w:t>
            </w:r>
          </w:p>
        </w:tc>
        <w:tc>
          <w:tcPr>
            <w:tcW w:w="8279" w:type="dxa"/>
            <w:vAlign w:val="center"/>
          </w:tcPr>
          <w:p>
            <w:pPr>
              <w:tabs>
                <w:tab w:val="left" w:pos="709"/>
                <w:tab w:val="left" w:pos="1132"/>
              </w:tabs>
              <w:spacing w:line="440" w:lineRule="exact"/>
              <w:ind w:firstLine="480" w:firstLineChars="200"/>
              <w:jc w:val="left"/>
              <w:rPr>
                <w:rFonts w:ascii="宋体" w:hAnsi="宋体"/>
                <w:sz w:val="24"/>
              </w:rPr>
            </w:pPr>
            <w:r>
              <w:rPr>
                <w:rFonts w:hint="eastAsia" w:ascii="宋体" w:hAnsi="宋体"/>
                <w:sz w:val="24"/>
              </w:rPr>
              <w:t>投标文件组成及密封要求：</w:t>
            </w:r>
          </w:p>
          <w:p>
            <w:pPr>
              <w:tabs>
                <w:tab w:val="left" w:pos="709"/>
                <w:tab w:val="left" w:pos="1132"/>
              </w:tabs>
              <w:spacing w:line="440" w:lineRule="exact"/>
              <w:ind w:firstLine="480" w:firstLineChars="200"/>
              <w:jc w:val="left"/>
              <w:rPr>
                <w:rFonts w:ascii="宋体" w:hAnsi="宋体"/>
                <w:sz w:val="24"/>
              </w:rPr>
            </w:pPr>
            <w:r>
              <w:rPr>
                <w:rFonts w:hint="eastAsia" w:ascii="宋体" w:hAnsi="宋体"/>
                <w:sz w:val="24"/>
              </w:rPr>
              <w:t>1.投标文件:商务技术标书（1正本4副本）及经济标书（1正本4副本）各自密封在一个封袋，另外需将开标一览表1份单独密封，以便唱标。</w:t>
            </w:r>
          </w:p>
          <w:p>
            <w:pPr>
              <w:tabs>
                <w:tab w:val="left" w:pos="709"/>
                <w:tab w:val="left" w:pos="1132"/>
              </w:tabs>
              <w:spacing w:line="440" w:lineRule="exact"/>
              <w:ind w:firstLine="480" w:firstLineChars="200"/>
              <w:jc w:val="left"/>
              <w:rPr>
                <w:rFonts w:ascii="宋体" w:hAnsi="宋体"/>
                <w:sz w:val="24"/>
              </w:rPr>
            </w:pPr>
            <w:r>
              <w:rPr>
                <w:rFonts w:hint="eastAsia" w:ascii="宋体" w:hAnsi="宋体"/>
                <w:sz w:val="24"/>
              </w:rPr>
              <w:t>2.电子文件：</w:t>
            </w:r>
            <w:r>
              <w:rPr>
                <w:rFonts w:hint="eastAsia" w:ascii="宋体" w:hAnsi="宋体"/>
                <w:spacing w:val="0"/>
                <w:sz w:val="24"/>
              </w:rPr>
              <w:t>是指将按招标文件要求签署、盖章后的正本投标文件扫描成</w:t>
            </w:r>
            <w:r>
              <w:rPr>
                <w:rFonts w:ascii="宋体" w:hAnsi="宋体"/>
                <w:spacing w:val="0"/>
                <w:sz w:val="24"/>
              </w:rPr>
              <w:t>PDF</w:t>
            </w:r>
            <w:r>
              <w:rPr>
                <w:rFonts w:hint="eastAsia" w:ascii="宋体" w:hAnsi="宋体"/>
                <w:spacing w:val="0"/>
                <w:sz w:val="24"/>
              </w:rPr>
              <w:t>格式后拷贝至无病毒</w:t>
            </w:r>
            <w:r>
              <w:rPr>
                <w:rFonts w:ascii="宋体" w:hAnsi="宋体"/>
                <w:w w:val="100"/>
                <w:sz w:val="24"/>
              </w:rPr>
              <w:t xml:space="preserve"> </w:t>
            </w:r>
            <w:r>
              <w:rPr>
                <w:rFonts w:hint="eastAsia" w:ascii="宋体" w:hAnsi="宋体"/>
                <w:sz w:val="24"/>
              </w:rPr>
              <w:t>无密码的</w:t>
            </w:r>
            <w:r>
              <w:rPr>
                <w:rFonts w:ascii="宋体" w:hAnsi="宋体"/>
                <w:sz w:val="24"/>
              </w:rPr>
              <w:t>U</w:t>
            </w:r>
            <w:r>
              <w:rPr>
                <w:rFonts w:hint="eastAsia" w:ascii="宋体" w:hAnsi="宋体"/>
                <w:sz w:val="24"/>
              </w:rPr>
              <w:t>盘或光盘。电子文件与正本投标文件一同密封。或者单独密封在一个包装内。</w:t>
            </w:r>
          </w:p>
          <w:p>
            <w:pPr>
              <w:tabs>
                <w:tab w:val="left" w:pos="709"/>
                <w:tab w:val="left" w:pos="1132"/>
              </w:tabs>
              <w:spacing w:line="440" w:lineRule="exact"/>
              <w:ind w:firstLine="480" w:firstLineChars="200"/>
            </w:pPr>
            <w:r>
              <w:rPr>
                <w:rFonts w:hint="eastAsia" w:ascii="宋体" w:hAnsi="宋体"/>
                <w:sz w:val="24"/>
              </w:rPr>
              <w:t>3.银行保函等原件：1份，单独密封在一个包装内。（非银行转账方式提交的适用）。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207" w:type="dxa"/>
            <w:gridSpan w:val="2"/>
            <w:vAlign w:val="center"/>
          </w:tcPr>
          <w:p>
            <w:pPr>
              <w:spacing w:line="440" w:lineRule="exact"/>
              <w:jc w:val="center"/>
              <w:rPr>
                <w:rFonts w:ascii="宋体" w:hAnsi="宋体"/>
                <w:sz w:val="24"/>
              </w:rPr>
            </w:pPr>
            <w:r>
              <w:rPr>
                <w:rFonts w:hint="eastAsia" w:ascii="宋体" w:hAnsi="宋体"/>
                <w:sz w:val="24"/>
              </w:rPr>
              <w:t>投标文件的递交</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28" w:type="dxa"/>
            <w:vAlign w:val="center"/>
          </w:tcPr>
          <w:p>
            <w:pPr>
              <w:spacing w:line="440" w:lineRule="exact"/>
              <w:jc w:val="center"/>
              <w:rPr>
                <w:rFonts w:hint="eastAsia" w:ascii="宋体" w:hAnsi="宋体" w:eastAsia="宋体"/>
                <w:sz w:val="24"/>
                <w:lang w:eastAsia="zh-CN"/>
              </w:rPr>
            </w:pPr>
            <w:r>
              <w:rPr>
                <w:rFonts w:hint="eastAsia" w:ascii="宋体" w:hAnsi="宋体"/>
                <w:sz w:val="24"/>
                <w:lang w:val="en-US" w:eastAsia="zh-CN"/>
              </w:rPr>
              <w:t>8</w:t>
            </w:r>
          </w:p>
        </w:tc>
        <w:tc>
          <w:tcPr>
            <w:tcW w:w="8279" w:type="dxa"/>
            <w:vAlign w:val="center"/>
          </w:tcPr>
          <w:p>
            <w:pPr>
              <w:spacing w:line="440" w:lineRule="exact"/>
              <w:ind w:firstLine="480" w:firstLineChars="200"/>
              <w:rPr>
                <w:rFonts w:ascii="宋体" w:hAnsi="宋体"/>
                <w:sz w:val="24"/>
              </w:rPr>
            </w:pPr>
            <w:r>
              <w:rPr>
                <w:rFonts w:hint="eastAsia" w:ascii="宋体" w:hAnsi="宋体"/>
                <w:sz w:val="24"/>
              </w:rPr>
              <w:t>投标时间、地点详见《投标邀请函》。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207" w:type="dxa"/>
            <w:gridSpan w:val="2"/>
            <w:vAlign w:val="center"/>
          </w:tcPr>
          <w:p>
            <w:pPr>
              <w:spacing w:line="440" w:lineRule="exact"/>
              <w:jc w:val="center"/>
              <w:rPr>
                <w:rFonts w:ascii="宋体" w:hAnsi="宋体"/>
                <w:sz w:val="24"/>
              </w:rPr>
            </w:pPr>
            <w:r>
              <w:rPr>
                <w:rFonts w:hint="eastAsia" w:ascii="宋体" w:hAnsi="宋体"/>
                <w:sz w:val="24"/>
              </w:rPr>
              <w:t>开标、评标、定标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28" w:type="dxa"/>
            <w:vAlign w:val="center"/>
          </w:tcPr>
          <w:p>
            <w:pPr>
              <w:spacing w:line="440" w:lineRule="exact"/>
              <w:jc w:val="center"/>
              <w:rPr>
                <w:rFonts w:hint="eastAsia" w:ascii="宋体" w:hAnsi="宋体" w:eastAsia="宋体"/>
                <w:sz w:val="24"/>
                <w:lang w:eastAsia="zh-CN"/>
              </w:rPr>
            </w:pPr>
            <w:r>
              <w:rPr>
                <w:rFonts w:hint="eastAsia" w:ascii="宋体" w:hAnsi="宋体"/>
                <w:sz w:val="24"/>
                <w:lang w:val="en-US" w:eastAsia="zh-CN"/>
              </w:rPr>
              <w:t>9</w:t>
            </w:r>
          </w:p>
        </w:tc>
        <w:tc>
          <w:tcPr>
            <w:tcW w:w="8279" w:type="dxa"/>
            <w:vAlign w:val="center"/>
          </w:tcPr>
          <w:p>
            <w:pPr>
              <w:spacing w:line="440" w:lineRule="exact"/>
              <w:ind w:firstLine="480" w:firstLineChars="200"/>
              <w:rPr>
                <w:rFonts w:ascii="宋体" w:hAnsi="宋体"/>
                <w:sz w:val="24"/>
              </w:rPr>
            </w:pPr>
            <w:r>
              <w:rPr>
                <w:rFonts w:hint="eastAsia" w:ascii="宋体" w:hAnsi="宋体"/>
                <w:sz w:val="24"/>
              </w:rPr>
              <w:t>开标时间、地点详见《投标邀请函》。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28" w:type="dxa"/>
            <w:vAlign w:val="center"/>
          </w:tcPr>
          <w:p>
            <w:pPr>
              <w:spacing w:line="440" w:lineRule="exact"/>
              <w:jc w:val="center"/>
              <w:rPr>
                <w:rFonts w:hint="default" w:ascii="宋体" w:hAnsi="宋体" w:eastAsia="宋体"/>
                <w:sz w:val="24"/>
                <w:lang w:val="en-US" w:eastAsia="zh-CN"/>
              </w:rPr>
            </w:pPr>
            <w:r>
              <w:rPr>
                <w:rFonts w:hint="eastAsia" w:ascii="宋体" w:hAnsi="宋体"/>
                <w:sz w:val="24"/>
                <w:lang w:val="en-US" w:eastAsia="zh-CN"/>
              </w:rPr>
              <w:t>10</w:t>
            </w:r>
          </w:p>
        </w:tc>
        <w:tc>
          <w:tcPr>
            <w:tcW w:w="8279" w:type="dxa"/>
            <w:vAlign w:val="center"/>
          </w:tcPr>
          <w:p>
            <w:pPr>
              <w:pStyle w:val="8"/>
              <w:spacing w:line="440" w:lineRule="exact"/>
              <w:rPr>
                <w:rFonts w:hAnsi="宋体"/>
                <w:sz w:val="24"/>
              </w:rPr>
            </w:pPr>
            <w:r>
              <w:rPr>
                <w:rFonts w:hint="eastAsia" w:ascii="宋体" w:hAnsi="宋体" w:eastAsia="宋体" w:cs="宋体"/>
                <w:sz w:val="24"/>
              </w:rPr>
              <w:t>本项目的评标由依法组建的评标委员会负责，其成员由采购人代表和评审专家共</w:t>
            </w:r>
            <w:r>
              <w:rPr>
                <w:rFonts w:ascii="宋体" w:hAnsi="宋体" w:eastAsia="宋体" w:cs="宋体"/>
                <w:sz w:val="24"/>
                <w:u w:val="single"/>
              </w:rPr>
              <w:t>5</w:t>
            </w:r>
            <w:r>
              <w:rPr>
                <w:rFonts w:hint="eastAsia" w:ascii="宋体" w:hAnsi="宋体" w:eastAsia="宋体" w:cs="宋体"/>
                <w:sz w:val="24"/>
              </w:rPr>
              <w:t>人组成，其中采购人代表</w:t>
            </w:r>
            <w:r>
              <w:rPr>
                <w:rFonts w:ascii="宋体" w:hAnsi="宋体" w:eastAsia="宋体" w:cs="宋体"/>
                <w:sz w:val="24"/>
                <w:u w:val="single"/>
              </w:rPr>
              <w:t>1</w:t>
            </w:r>
            <w:r>
              <w:rPr>
                <w:rFonts w:hint="eastAsia" w:ascii="宋体" w:hAnsi="宋体" w:eastAsia="宋体" w:cs="宋体"/>
                <w:sz w:val="24"/>
              </w:rPr>
              <w:t>人，评审专家</w:t>
            </w:r>
            <w:r>
              <w:rPr>
                <w:rFonts w:ascii="宋体" w:hAnsi="宋体" w:eastAsia="宋体" w:cs="宋体"/>
                <w:sz w:val="24"/>
                <w:u w:val="single"/>
              </w:rPr>
              <w:t>4</w:t>
            </w:r>
            <w:r>
              <w:rPr>
                <w:rFonts w:hint="eastAsia" w:ascii="宋体" w:hAnsi="宋体" w:eastAsia="宋体" w:cs="宋体"/>
                <w:sz w:val="24"/>
              </w:rPr>
              <w:t>人组成。专家在政府采购专家库中随机抽取，采购代理机构工作人员不作为评标委员会成员。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28" w:type="dxa"/>
            <w:vAlign w:val="center"/>
          </w:tcPr>
          <w:p>
            <w:pPr>
              <w:spacing w:line="440" w:lineRule="exact"/>
              <w:jc w:val="center"/>
              <w:rPr>
                <w:rFonts w:hint="default" w:ascii="宋体" w:hAnsi="宋体" w:eastAsia="宋体"/>
                <w:sz w:val="24"/>
                <w:lang w:val="en-US" w:eastAsia="zh-CN"/>
              </w:rPr>
            </w:pPr>
            <w:r>
              <w:rPr>
                <w:rFonts w:hint="eastAsia" w:ascii="宋体" w:hAnsi="宋体"/>
                <w:sz w:val="24"/>
                <w:lang w:val="en-US" w:eastAsia="zh-CN"/>
              </w:rPr>
              <w:t>11</w:t>
            </w:r>
          </w:p>
        </w:tc>
        <w:tc>
          <w:tcPr>
            <w:tcW w:w="8279" w:type="dxa"/>
            <w:vAlign w:val="center"/>
          </w:tcPr>
          <w:p>
            <w:pPr>
              <w:keepLines/>
              <w:widowControl/>
              <w:tabs>
                <w:tab w:val="left" w:pos="-30"/>
              </w:tabs>
              <w:adjustRightInd w:val="0"/>
              <w:snapToGrid w:val="0"/>
              <w:spacing w:line="440" w:lineRule="exact"/>
              <w:ind w:firstLine="480" w:firstLineChars="200"/>
              <w:rPr>
                <w:rFonts w:ascii="宋体" w:hAnsi="宋体"/>
                <w:sz w:val="24"/>
              </w:rPr>
            </w:pPr>
            <w:r>
              <w:rPr>
                <w:rFonts w:hint="eastAsia" w:ascii="宋体" w:hAnsi="宋体"/>
                <w:sz w:val="24"/>
              </w:rPr>
              <w:t>投标人存在下列情况之一的，投标无效：</w:t>
            </w:r>
          </w:p>
          <w:p>
            <w:pPr>
              <w:keepLines/>
              <w:widowControl/>
              <w:numPr>
                <w:ilvl w:val="0"/>
                <w:numId w:val="17"/>
              </w:numPr>
              <w:tabs>
                <w:tab w:val="left" w:pos="872"/>
              </w:tabs>
              <w:adjustRightInd w:val="0"/>
              <w:snapToGrid w:val="0"/>
              <w:spacing w:line="440" w:lineRule="exact"/>
              <w:ind w:left="872"/>
              <w:rPr>
                <w:rFonts w:ascii="宋体" w:hAnsi="宋体"/>
                <w:sz w:val="24"/>
              </w:rPr>
            </w:pPr>
            <w:r>
              <w:rPr>
                <w:rFonts w:hint="eastAsia" w:ascii="宋体" w:hAnsi="宋体"/>
                <w:sz w:val="24"/>
              </w:rPr>
              <w:t>未按照招标文件规定提交投标保证金的；</w:t>
            </w:r>
          </w:p>
          <w:p>
            <w:pPr>
              <w:keepLines/>
              <w:widowControl/>
              <w:numPr>
                <w:ilvl w:val="0"/>
                <w:numId w:val="17"/>
              </w:numPr>
              <w:tabs>
                <w:tab w:val="left" w:pos="872"/>
              </w:tabs>
              <w:adjustRightInd w:val="0"/>
              <w:snapToGrid w:val="0"/>
              <w:spacing w:line="440" w:lineRule="exact"/>
              <w:ind w:left="872"/>
              <w:rPr>
                <w:rFonts w:ascii="宋体" w:hAnsi="宋体"/>
                <w:sz w:val="24"/>
              </w:rPr>
            </w:pPr>
            <w:r>
              <w:rPr>
                <w:rFonts w:hint="eastAsia" w:ascii="宋体" w:hAnsi="宋体"/>
                <w:sz w:val="24"/>
              </w:rPr>
              <w:t>投标文件正本或副本的份数不符合招标文件要求的；</w:t>
            </w:r>
          </w:p>
          <w:p>
            <w:pPr>
              <w:keepLines/>
              <w:widowControl/>
              <w:numPr>
                <w:ilvl w:val="0"/>
                <w:numId w:val="17"/>
              </w:numPr>
              <w:tabs>
                <w:tab w:val="left" w:pos="872"/>
              </w:tabs>
              <w:adjustRightInd w:val="0"/>
              <w:snapToGrid w:val="0"/>
              <w:spacing w:line="440" w:lineRule="exact"/>
              <w:ind w:left="872"/>
              <w:rPr>
                <w:rFonts w:ascii="宋体" w:hAnsi="宋体" w:cs="宋体"/>
                <w:kern w:val="28"/>
                <w:sz w:val="24"/>
              </w:rPr>
            </w:pPr>
            <w:r>
              <w:rPr>
                <w:rFonts w:hint="eastAsia" w:ascii="宋体" w:hAnsi="宋体" w:cs="宋体"/>
                <w:kern w:val="28"/>
                <w:sz w:val="24"/>
              </w:rPr>
              <w:t>投标文件未按照招标文件要求签署、盖章的；</w:t>
            </w:r>
          </w:p>
          <w:p>
            <w:pPr>
              <w:keepLines/>
              <w:widowControl/>
              <w:numPr>
                <w:ilvl w:val="0"/>
                <w:numId w:val="17"/>
              </w:numPr>
              <w:tabs>
                <w:tab w:val="left" w:pos="872"/>
              </w:tabs>
              <w:adjustRightInd w:val="0"/>
              <w:snapToGrid w:val="0"/>
              <w:spacing w:line="440" w:lineRule="exact"/>
              <w:ind w:left="872"/>
              <w:rPr>
                <w:rFonts w:ascii="宋体" w:hAnsi="宋体"/>
                <w:sz w:val="24"/>
              </w:rPr>
            </w:pPr>
            <w:r>
              <w:rPr>
                <w:rFonts w:hint="eastAsia" w:ascii="宋体" w:hAnsi="宋体"/>
                <w:sz w:val="24"/>
              </w:rPr>
              <w:t>不具备招标文件中规定的资格要求的或资格证明文件不全的；</w:t>
            </w:r>
          </w:p>
          <w:p>
            <w:pPr>
              <w:keepLines/>
              <w:widowControl/>
              <w:numPr>
                <w:ilvl w:val="0"/>
                <w:numId w:val="17"/>
              </w:numPr>
              <w:tabs>
                <w:tab w:val="left" w:pos="872"/>
              </w:tabs>
              <w:adjustRightInd w:val="0"/>
              <w:snapToGrid w:val="0"/>
              <w:spacing w:line="440" w:lineRule="exact"/>
              <w:ind w:left="872"/>
              <w:rPr>
                <w:rFonts w:ascii="宋体" w:hAnsi="宋体"/>
                <w:sz w:val="24"/>
              </w:rPr>
            </w:pPr>
            <w:r>
              <w:rPr>
                <w:rFonts w:hint="eastAsia" w:ascii="宋体" w:hAnsi="宋体"/>
                <w:sz w:val="24"/>
              </w:rPr>
              <w:t>投标报价不是唯一固定价，或超过招标文件中规定的预算金额或最高限价的；</w:t>
            </w:r>
          </w:p>
          <w:p>
            <w:pPr>
              <w:keepLines/>
              <w:widowControl/>
              <w:numPr>
                <w:ilvl w:val="0"/>
                <w:numId w:val="17"/>
              </w:numPr>
              <w:tabs>
                <w:tab w:val="left" w:pos="872"/>
              </w:tabs>
              <w:adjustRightInd w:val="0"/>
              <w:snapToGrid w:val="0"/>
              <w:spacing w:line="440" w:lineRule="exact"/>
              <w:ind w:left="872"/>
              <w:rPr>
                <w:rFonts w:ascii="宋体" w:hAnsi="宋体"/>
                <w:sz w:val="24"/>
              </w:rPr>
            </w:pPr>
            <w:r>
              <w:rPr>
                <w:rFonts w:hint="eastAsia" w:ascii="宋体" w:hAnsi="宋体"/>
                <w:sz w:val="24"/>
              </w:rPr>
              <w:t>交货期不满足招标文件要求的；</w:t>
            </w:r>
          </w:p>
          <w:p>
            <w:pPr>
              <w:keepLines/>
              <w:widowControl/>
              <w:numPr>
                <w:ilvl w:val="0"/>
                <w:numId w:val="17"/>
              </w:numPr>
              <w:tabs>
                <w:tab w:val="left" w:pos="872"/>
              </w:tabs>
              <w:adjustRightInd w:val="0"/>
              <w:snapToGrid w:val="0"/>
              <w:spacing w:line="440" w:lineRule="exact"/>
              <w:ind w:left="872"/>
              <w:rPr>
                <w:rFonts w:ascii="宋体" w:hAnsi="宋体"/>
                <w:sz w:val="24"/>
              </w:rPr>
            </w:pPr>
            <w:r>
              <w:rPr>
                <w:rFonts w:hint="eastAsia" w:ascii="宋体" w:hAnsi="宋体"/>
                <w:sz w:val="24"/>
              </w:rPr>
              <w:t>投标有效期不足的；</w:t>
            </w:r>
          </w:p>
          <w:p>
            <w:pPr>
              <w:keepLines/>
              <w:widowControl/>
              <w:numPr>
                <w:ilvl w:val="0"/>
                <w:numId w:val="17"/>
              </w:numPr>
              <w:tabs>
                <w:tab w:val="left" w:pos="872"/>
              </w:tabs>
              <w:adjustRightInd w:val="0"/>
              <w:snapToGrid w:val="0"/>
              <w:spacing w:line="440" w:lineRule="exact"/>
              <w:ind w:left="872"/>
              <w:rPr>
                <w:rFonts w:ascii="宋体" w:hAnsi="宋体"/>
                <w:sz w:val="24"/>
              </w:rPr>
            </w:pPr>
            <w:r>
              <w:rPr>
                <w:rFonts w:hint="eastAsia" w:ascii="宋体" w:hAnsi="宋体"/>
                <w:bCs/>
                <w:sz w:val="24"/>
              </w:rPr>
              <w:t>投标文件不完全满足招标文件的实质性条款（即标注★条款</w:t>
            </w:r>
            <w:r>
              <w:rPr>
                <w:rFonts w:hint="eastAsia" w:ascii="宋体" w:hAnsi="宋体"/>
                <w:bCs/>
                <w:sz w:val="24"/>
                <w:lang w:eastAsia="zh-CN"/>
              </w:rPr>
              <w:t>，如有</w:t>
            </w:r>
            <w:r>
              <w:rPr>
                <w:rFonts w:hint="eastAsia" w:ascii="宋体" w:hAnsi="宋体"/>
                <w:bCs/>
                <w:sz w:val="24"/>
              </w:rPr>
              <w:t>）；</w:t>
            </w:r>
          </w:p>
          <w:p>
            <w:pPr>
              <w:keepLines/>
              <w:widowControl/>
              <w:numPr>
                <w:ilvl w:val="0"/>
                <w:numId w:val="17"/>
              </w:numPr>
              <w:tabs>
                <w:tab w:val="left" w:pos="872"/>
              </w:tabs>
              <w:adjustRightInd w:val="0"/>
              <w:snapToGrid w:val="0"/>
              <w:spacing w:line="440" w:lineRule="exact"/>
              <w:ind w:left="872"/>
              <w:rPr>
                <w:rFonts w:ascii="宋体" w:hAnsi="宋体"/>
                <w:sz w:val="24"/>
              </w:rPr>
            </w:pPr>
            <w:r>
              <w:rPr>
                <w:rFonts w:hint="eastAsia" w:ascii="宋体" w:hAnsi="宋体"/>
                <w:sz w:val="24"/>
              </w:rPr>
              <w:t>投标文件含有采购人不能接受的附加条件的；</w:t>
            </w:r>
          </w:p>
          <w:p>
            <w:pPr>
              <w:keepLines/>
              <w:widowControl/>
              <w:numPr>
                <w:ilvl w:val="0"/>
                <w:numId w:val="17"/>
              </w:numPr>
              <w:tabs>
                <w:tab w:val="left" w:pos="872"/>
              </w:tabs>
              <w:adjustRightInd w:val="0"/>
              <w:snapToGrid w:val="0"/>
              <w:spacing w:line="440" w:lineRule="exact"/>
              <w:ind w:left="872"/>
              <w:rPr>
                <w:rFonts w:ascii="宋体" w:hAnsi="宋体"/>
                <w:sz w:val="24"/>
              </w:rPr>
            </w:pPr>
            <w:r>
              <w:rPr>
                <w:rFonts w:hint="eastAsia" w:ascii="宋体" w:hAnsi="宋体"/>
                <w:sz w:val="24"/>
              </w:rPr>
              <w:t>法律、法规和招标文件规定的其他无效投标情形的。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28" w:type="dxa"/>
            <w:vAlign w:val="center"/>
          </w:tcPr>
          <w:p>
            <w:pPr>
              <w:spacing w:line="440" w:lineRule="exact"/>
              <w:jc w:val="center"/>
              <w:rPr>
                <w:rFonts w:hint="default" w:ascii="宋体" w:hAnsi="宋体" w:eastAsia="宋体"/>
                <w:sz w:val="24"/>
                <w:lang w:val="en-US" w:eastAsia="zh-CN"/>
              </w:rPr>
            </w:pPr>
            <w:r>
              <w:rPr>
                <w:rFonts w:hint="eastAsia" w:ascii="宋体" w:hAnsi="宋体"/>
                <w:sz w:val="24"/>
                <w:lang w:val="en-US" w:eastAsia="zh-CN"/>
              </w:rPr>
              <w:t>12</w:t>
            </w:r>
          </w:p>
        </w:tc>
        <w:tc>
          <w:tcPr>
            <w:tcW w:w="8279" w:type="dxa"/>
            <w:vAlign w:val="center"/>
          </w:tcPr>
          <w:p>
            <w:pPr>
              <w:keepLines/>
              <w:widowControl/>
              <w:tabs>
                <w:tab w:val="left" w:pos="-30"/>
              </w:tabs>
              <w:adjustRightInd w:val="0"/>
              <w:snapToGrid w:val="0"/>
              <w:spacing w:line="440" w:lineRule="exact"/>
              <w:ind w:firstLine="480" w:firstLineChars="200"/>
              <w:rPr>
                <w:rFonts w:ascii="宋体" w:hAnsi="宋体"/>
                <w:sz w:val="24"/>
              </w:rPr>
            </w:pPr>
            <w:r>
              <w:rPr>
                <w:rFonts w:hint="eastAsia" w:ascii="宋体" w:hAnsi="宋体"/>
                <w:sz w:val="24"/>
              </w:rPr>
              <w:t>本项目采用综合评分法来确定中标候选人，其操作程序为：</w:t>
            </w:r>
          </w:p>
          <w:p>
            <w:pPr>
              <w:keepLines/>
              <w:widowControl/>
              <w:tabs>
                <w:tab w:val="left" w:pos="872"/>
              </w:tabs>
              <w:adjustRightInd w:val="0"/>
              <w:snapToGrid w:val="0"/>
              <w:spacing w:line="440" w:lineRule="exact"/>
              <w:ind w:firstLine="480" w:firstLineChars="200"/>
              <w:rPr>
                <w:rFonts w:ascii="宋体" w:hAnsi="宋体"/>
                <w:sz w:val="24"/>
              </w:rPr>
            </w:pPr>
            <w:r>
              <w:rPr>
                <w:rFonts w:hint="eastAsia" w:ascii="宋体" w:hAnsi="宋体"/>
                <w:sz w:val="24"/>
              </w:rPr>
              <w:t>1、评委应当独立地根据商务技术评分细则（另附），结合每个投标人的实际情况，分别就各项指标对每个投标人独立打分（客观分除外），并汇总每个投标人的得分。</w:t>
            </w:r>
          </w:p>
          <w:p>
            <w:pPr>
              <w:keepLines/>
              <w:widowControl/>
              <w:tabs>
                <w:tab w:val="left" w:pos="872"/>
              </w:tabs>
              <w:adjustRightInd w:val="0"/>
              <w:snapToGrid w:val="0"/>
              <w:spacing w:line="440" w:lineRule="exact"/>
              <w:ind w:firstLine="480" w:firstLineChars="200"/>
              <w:rPr>
                <w:rFonts w:hAnsi="宋体"/>
                <w:bCs/>
                <w:sz w:val="24"/>
              </w:rPr>
            </w:pPr>
            <w:r>
              <w:rPr>
                <w:rFonts w:hint="eastAsia" w:ascii="宋体" w:hAnsi="宋体"/>
                <w:sz w:val="24"/>
              </w:rPr>
              <w:t>2、评委根据以下公式计算各投标人的投标报价得分：</w:t>
            </w:r>
          </w:p>
          <w:p>
            <w:pPr>
              <w:keepLines/>
              <w:widowControl/>
              <w:tabs>
                <w:tab w:val="left" w:pos="872"/>
              </w:tabs>
              <w:adjustRightInd w:val="0"/>
              <w:snapToGrid w:val="0"/>
              <w:spacing w:line="440" w:lineRule="exact"/>
              <w:ind w:firstLine="480" w:firstLineChars="200"/>
              <w:rPr>
                <w:rFonts w:hAnsi="宋体"/>
                <w:bCs/>
                <w:sz w:val="24"/>
              </w:rPr>
            </w:pPr>
            <w:r>
              <w:rPr>
                <w:rFonts w:hint="eastAsia" w:hAnsi="宋体"/>
                <w:bCs/>
                <w:sz w:val="24"/>
              </w:rPr>
              <w:t>投标报价得分=</w:t>
            </w:r>
            <w:r>
              <w:rPr>
                <w:rFonts w:hint="eastAsia" w:ascii="宋体" w:hAnsi="宋体" w:cs="宋体"/>
                <w:bCs/>
                <w:sz w:val="24"/>
              </w:rPr>
              <w:t xml:space="preserve"> (评标基准价÷评标价)×</w:t>
            </w:r>
            <w:r>
              <w:rPr>
                <w:rFonts w:hint="eastAsia" w:ascii="宋体" w:hAnsi="宋体" w:cs="宋体"/>
                <w:bCs/>
                <w:sz w:val="24"/>
                <w:lang w:val="en-US" w:eastAsia="zh-CN"/>
              </w:rPr>
              <w:t>35</w:t>
            </w:r>
            <w:r>
              <w:rPr>
                <w:rFonts w:hint="eastAsia" w:ascii="宋体" w:hAnsi="宋体" w:cs="宋体"/>
                <w:bCs/>
                <w:sz w:val="24"/>
              </w:rPr>
              <w:t>%×100</w:t>
            </w:r>
          </w:p>
          <w:p>
            <w:pPr>
              <w:keepLines/>
              <w:widowControl/>
              <w:tabs>
                <w:tab w:val="left" w:pos="872"/>
              </w:tabs>
              <w:adjustRightInd w:val="0"/>
              <w:snapToGrid w:val="0"/>
              <w:spacing w:line="440" w:lineRule="exact"/>
              <w:ind w:firstLine="480" w:firstLineChars="200"/>
              <w:rPr>
                <w:rFonts w:ascii="宋体" w:hAnsi="宋体"/>
                <w:sz w:val="24"/>
              </w:rPr>
            </w:pPr>
            <w:r>
              <w:rPr>
                <w:rFonts w:hint="eastAsia" w:ascii="宋体" w:hAnsi="宋体"/>
                <w:sz w:val="24"/>
              </w:rPr>
              <w:t>评标基准价为满足招标文件要求且投标价格最低的投标报价，其价格分为满分。</w:t>
            </w:r>
          </w:p>
          <w:p>
            <w:pPr>
              <w:keepLines/>
              <w:widowControl/>
              <w:tabs>
                <w:tab w:val="left" w:pos="-30"/>
              </w:tabs>
              <w:adjustRightInd w:val="0"/>
              <w:snapToGrid w:val="0"/>
              <w:spacing w:line="440" w:lineRule="exact"/>
              <w:ind w:firstLine="480" w:firstLineChars="200"/>
              <w:rPr>
                <w:rFonts w:ascii="宋体" w:hAnsi="宋体"/>
                <w:sz w:val="24"/>
              </w:rPr>
            </w:pPr>
            <w:r>
              <w:rPr>
                <w:rFonts w:hint="eastAsia" w:ascii="宋体" w:hAnsi="宋体"/>
                <w:sz w:val="24"/>
              </w:rPr>
              <w:t>3、将所有评价指标所得实际评价分数相加，即为该投标人得分；所有评委对同一投标人评分的算术平均值为该投标人的最终得分。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28" w:type="dxa"/>
            <w:vAlign w:val="center"/>
          </w:tcPr>
          <w:p>
            <w:pPr>
              <w:spacing w:line="440" w:lineRule="exact"/>
              <w:jc w:val="center"/>
              <w:rPr>
                <w:rFonts w:hint="default" w:ascii="宋体" w:hAnsi="宋体" w:eastAsia="宋体"/>
                <w:sz w:val="24"/>
                <w:lang w:val="en-US" w:eastAsia="zh-CN"/>
              </w:rPr>
            </w:pPr>
            <w:r>
              <w:rPr>
                <w:rFonts w:hint="eastAsia" w:ascii="宋体" w:hAnsi="宋体"/>
                <w:sz w:val="24"/>
                <w:lang w:val="en-US" w:eastAsia="zh-CN"/>
              </w:rPr>
              <w:t>13</w:t>
            </w:r>
          </w:p>
        </w:tc>
        <w:tc>
          <w:tcPr>
            <w:tcW w:w="8279" w:type="dxa"/>
            <w:vAlign w:val="center"/>
          </w:tcPr>
          <w:p>
            <w:pPr>
              <w:spacing w:line="440" w:lineRule="exact"/>
              <w:ind w:firstLine="480" w:firstLineChars="200"/>
              <w:rPr>
                <w:rFonts w:ascii="宋体" w:hAnsi="宋体"/>
                <w:sz w:val="24"/>
              </w:rPr>
            </w:pPr>
            <w:r>
              <w:rPr>
                <w:rFonts w:hint="eastAsia" w:ascii="宋体" w:hAnsi="宋体"/>
                <w:sz w:val="24"/>
              </w:rPr>
              <w:t>评标委员会将对最终得分从高至低进行排序，并推荐排前三名的投标人为本项目的中标候选人，计算最终得分时将保留至小数点后2位。最终得分相同的，按投标报价由低到高顺序排列。得分且投标报价相同的并列。投标文件满足招标文件全部实质性要求，且按照评审因素的量化指标评审得分最高的投标人为排名第一的中标候选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28" w:type="dxa"/>
            <w:vAlign w:val="center"/>
          </w:tcPr>
          <w:p>
            <w:pPr>
              <w:spacing w:line="440" w:lineRule="exact"/>
              <w:jc w:val="center"/>
              <w:rPr>
                <w:rFonts w:hint="default" w:ascii="宋体" w:hAnsi="宋体" w:eastAsia="宋体"/>
                <w:sz w:val="24"/>
                <w:lang w:val="en-US" w:eastAsia="zh-CN"/>
              </w:rPr>
            </w:pPr>
            <w:r>
              <w:rPr>
                <w:rFonts w:hint="eastAsia" w:ascii="宋体" w:hAnsi="宋体"/>
                <w:sz w:val="24"/>
                <w:lang w:val="en-US" w:eastAsia="zh-CN"/>
              </w:rPr>
              <w:t>14</w:t>
            </w:r>
          </w:p>
        </w:tc>
        <w:tc>
          <w:tcPr>
            <w:tcW w:w="8279" w:type="dxa"/>
            <w:vAlign w:val="center"/>
          </w:tcPr>
          <w:p>
            <w:pPr>
              <w:spacing w:line="440" w:lineRule="exact"/>
              <w:ind w:firstLine="480" w:firstLineChars="200"/>
              <w:rPr>
                <w:rFonts w:ascii="宋体" w:hAnsi="宋体"/>
                <w:sz w:val="24"/>
              </w:rPr>
            </w:pPr>
            <w:r>
              <w:rPr>
                <w:rFonts w:hint="eastAsia" w:ascii="宋体" w:hAnsi="宋体"/>
                <w:sz w:val="24"/>
              </w:rPr>
              <w:t>本项目由采购人委托评标委员会依法确定1名中标人。评标委员会将推荐最终综合得分最高的投标人为本项目的预中标人。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28" w:type="dxa"/>
            <w:vAlign w:val="center"/>
          </w:tcPr>
          <w:p>
            <w:pPr>
              <w:spacing w:line="440" w:lineRule="exact"/>
              <w:jc w:val="center"/>
              <w:rPr>
                <w:rFonts w:hint="default" w:ascii="宋体" w:hAnsi="宋体" w:eastAsia="宋体"/>
                <w:sz w:val="24"/>
                <w:lang w:val="en-US" w:eastAsia="zh-CN"/>
              </w:rPr>
            </w:pPr>
            <w:r>
              <w:rPr>
                <w:rFonts w:hint="eastAsia" w:ascii="宋体" w:hAnsi="宋体"/>
                <w:sz w:val="24"/>
                <w:lang w:val="en-US" w:eastAsia="zh-CN"/>
              </w:rPr>
              <w:t>15</w:t>
            </w:r>
          </w:p>
        </w:tc>
        <w:tc>
          <w:tcPr>
            <w:tcW w:w="8279" w:type="dxa"/>
            <w:vAlign w:val="center"/>
          </w:tcPr>
          <w:p>
            <w:pPr>
              <w:snapToGrid w:val="0"/>
              <w:spacing w:line="440" w:lineRule="exact"/>
              <w:ind w:firstLine="480" w:firstLineChars="200"/>
              <w:rPr>
                <w:rFonts w:ascii="宋体" w:hAnsi="宋体"/>
                <w:sz w:val="24"/>
                <w:szCs w:val="20"/>
              </w:rPr>
            </w:pPr>
            <w:r>
              <w:rPr>
                <w:rFonts w:hint="eastAsia" w:ascii="宋体" w:hAnsi="宋体"/>
                <w:sz w:val="24"/>
                <w:szCs w:val="20"/>
              </w:rPr>
              <w:t>招标代理服务费：</w:t>
            </w:r>
          </w:p>
          <w:p>
            <w:pPr>
              <w:pStyle w:val="21"/>
              <w:tabs>
                <w:tab w:val="left" w:pos="284"/>
                <w:tab w:val="left" w:pos="1247"/>
              </w:tabs>
              <w:spacing w:line="440" w:lineRule="exact"/>
              <w:ind w:right="-8" w:rightChars="-4" w:firstLine="480" w:firstLineChars="200"/>
              <w:rPr>
                <w:rFonts w:hAnsi="宋体" w:eastAsia="宋体" w:cs="宋体"/>
                <w:sz w:val="24"/>
                <w:szCs w:val="24"/>
              </w:rPr>
            </w:pPr>
            <w:r>
              <w:rPr>
                <w:rFonts w:hint="eastAsia" w:hAnsi="宋体" w:eastAsia="宋体" w:cs="宋体"/>
                <w:sz w:val="24"/>
                <w:szCs w:val="24"/>
              </w:rPr>
              <w:t>中标人应在收到代理机构发出的“关于领取中标通知书及缴纳招标代理服务费的通知”后，三日内向采购代理机构缴纳招标代理服务费并领取《中标通知书》。可用支票、汇票、电汇、现金等付款方式支付。</w:t>
            </w:r>
          </w:p>
          <w:p>
            <w:pPr>
              <w:keepLines/>
              <w:tabs>
                <w:tab w:val="left" w:pos="753"/>
              </w:tabs>
              <w:snapToGrid w:val="0"/>
              <w:spacing w:line="440" w:lineRule="exact"/>
              <w:ind w:firstLine="480" w:firstLineChars="200"/>
              <w:rPr>
                <w:rFonts w:ascii="宋体" w:hAnsi="宋体"/>
                <w:sz w:val="24"/>
              </w:rPr>
            </w:pPr>
            <w:r>
              <w:rPr>
                <w:rFonts w:hint="eastAsia" w:ascii="宋体" w:hAnsi="宋体"/>
                <w:sz w:val="24"/>
              </w:rPr>
              <w:t>本项目招标代理服务费按照国家计委《关于印发招标代理服务收费管理暂行办法的通知》（计价格[2002]1980号）计取，计费基数为本项目中标单位的中标价。</w:t>
            </w:r>
          </w:p>
          <w:tbl>
            <w:tblPr>
              <w:tblStyle w:val="36"/>
              <w:tblW w:w="7444" w:type="dxa"/>
              <w:tblInd w:w="3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22"/>
              <w:gridCol w:w="3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3722" w:type="dxa"/>
                  <w:vAlign w:val="center"/>
                </w:tcPr>
                <w:p>
                  <w:pPr>
                    <w:tabs>
                      <w:tab w:val="left" w:pos="502"/>
                    </w:tabs>
                    <w:spacing w:line="440" w:lineRule="exact"/>
                    <w:ind w:left="73" w:leftChars="35"/>
                    <w:jc w:val="center"/>
                    <w:rPr>
                      <w:rFonts w:ascii="宋体" w:hAnsi="宋体"/>
                      <w:bCs/>
                      <w:sz w:val="24"/>
                    </w:rPr>
                  </w:pPr>
                  <w:r>
                    <w:rPr>
                      <w:rFonts w:hint="eastAsia" w:ascii="宋体" w:hAnsi="宋体"/>
                      <w:bCs/>
                      <w:sz w:val="24"/>
                    </w:rPr>
                    <w:t>中标金额（人民币：万元）</w:t>
                  </w:r>
                </w:p>
              </w:tc>
              <w:tc>
                <w:tcPr>
                  <w:tcW w:w="3722" w:type="dxa"/>
                  <w:vAlign w:val="center"/>
                </w:tcPr>
                <w:p>
                  <w:pPr>
                    <w:tabs>
                      <w:tab w:val="left" w:pos="502"/>
                    </w:tabs>
                    <w:spacing w:line="440" w:lineRule="exact"/>
                    <w:jc w:val="center"/>
                    <w:rPr>
                      <w:rFonts w:ascii="宋体" w:hAnsi="宋体"/>
                      <w:bCs/>
                      <w:sz w:val="24"/>
                    </w:rPr>
                  </w:pPr>
                  <w:r>
                    <w:rPr>
                      <w:rFonts w:hint="eastAsia" w:ascii="宋体" w:hAnsi="宋体"/>
                      <w:bCs/>
                      <w:sz w:val="24"/>
                    </w:rPr>
                    <w:t>收费费率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3722" w:type="dxa"/>
                  <w:vAlign w:val="center"/>
                </w:tcPr>
                <w:p>
                  <w:pPr>
                    <w:tabs>
                      <w:tab w:val="left" w:pos="502"/>
                    </w:tabs>
                    <w:spacing w:line="440" w:lineRule="exact"/>
                    <w:jc w:val="center"/>
                    <w:rPr>
                      <w:rFonts w:ascii="宋体" w:hAnsi="宋体"/>
                      <w:bCs/>
                      <w:sz w:val="24"/>
                    </w:rPr>
                  </w:pPr>
                  <w:r>
                    <w:rPr>
                      <w:rFonts w:hint="eastAsia" w:ascii="宋体" w:hAnsi="宋体"/>
                      <w:bCs/>
                      <w:sz w:val="24"/>
                    </w:rPr>
                    <w:t>100以下</w:t>
                  </w:r>
                </w:p>
              </w:tc>
              <w:tc>
                <w:tcPr>
                  <w:tcW w:w="3722" w:type="dxa"/>
                </w:tcPr>
                <w:p>
                  <w:pPr>
                    <w:tabs>
                      <w:tab w:val="left" w:pos="502"/>
                    </w:tabs>
                    <w:spacing w:line="440" w:lineRule="exact"/>
                    <w:jc w:val="center"/>
                    <w:rPr>
                      <w:rFonts w:ascii="宋体" w:hAnsi="宋体"/>
                      <w:bCs/>
                      <w:sz w:val="24"/>
                    </w:rPr>
                  </w:pPr>
                  <w:r>
                    <w:rPr>
                      <w:rFonts w:hint="eastAsia" w:ascii="宋体" w:hAnsi="宋体"/>
                      <w:bCs/>
                      <w:sz w:val="24"/>
                    </w:rPr>
                    <w:t>1.5%</w:t>
                  </w:r>
                </w:p>
              </w:tc>
            </w:tr>
          </w:tbl>
          <w:p>
            <w:pPr>
              <w:pStyle w:val="21"/>
              <w:tabs>
                <w:tab w:val="left" w:pos="284"/>
                <w:tab w:val="left" w:pos="1247"/>
              </w:tabs>
              <w:spacing w:line="440" w:lineRule="exact"/>
              <w:ind w:right="-8" w:rightChars="-4" w:firstLine="480" w:firstLineChars="200"/>
              <w:rPr>
                <w:rFonts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207" w:type="dxa"/>
            <w:gridSpan w:val="2"/>
            <w:vAlign w:val="center"/>
          </w:tcPr>
          <w:p>
            <w:pPr>
              <w:spacing w:line="440" w:lineRule="exact"/>
              <w:jc w:val="center"/>
              <w:rPr>
                <w:rFonts w:ascii="宋体" w:hAnsi="宋体"/>
                <w:sz w:val="24"/>
              </w:rPr>
            </w:pPr>
            <w:r>
              <w:rPr>
                <w:rFonts w:hint="eastAsia" w:ascii="宋体" w:hAnsi="宋体"/>
                <w:sz w:val="24"/>
              </w:rPr>
              <w:t>合同的订立和履行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3" w:hRule="atLeast"/>
          <w:jc w:val="center"/>
        </w:trPr>
        <w:tc>
          <w:tcPr>
            <w:tcW w:w="928" w:type="dxa"/>
            <w:vAlign w:val="center"/>
          </w:tcPr>
          <w:p>
            <w:pPr>
              <w:spacing w:line="440" w:lineRule="exact"/>
              <w:jc w:val="center"/>
              <w:rPr>
                <w:rFonts w:hint="default" w:ascii="宋体" w:hAnsi="宋体" w:eastAsia="宋体"/>
                <w:sz w:val="24"/>
                <w:lang w:val="en-US" w:eastAsia="zh-CN"/>
              </w:rPr>
            </w:pPr>
            <w:r>
              <w:rPr>
                <w:rFonts w:hint="eastAsia" w:ascii="宋体" w:hAnsi="宋体"/>
                <w:kern w:val="0"/>
                <w:sz w:val="24"/>
                <w:lang w:val="en-US" w:eastAsia="zh-CN"/>
              </w:rPr>
              <w:t>16</w:t>
            </w:r>
          </w:p>
        </w:tc>
        <w:tc>
          <w:tcPr>
            <w:tcW w:w="8279" w:type="dxa"/>
            <w:vAlign w:val="center"/>
          </w:tcPr>
          <w:p>
            <w:pPr>
              <w:spacing w:line="440" w:lineRule="exact"/>
              <w:ind w:firstLine="480" w:firstLineChars="200"/>
              <w:rPr>
                <w:rFonts w:ascii="宋体" w:hAnsi="宋体"/>
                <w:sz w:val="24"/>
              </w:rPr>
            </w:pPr>
            <w:r>
              <w:rPr>
                <w:rFonts w:hint="eastAsia" w:ascii="宋体" w:hAnsi="宋体"/>
                <w:kern w:val="0"/>
                <w:sz w:val="24"/>
              </w:rPr>
              <w:t>1、采购人自中标通知书发出之日起30日内，按招标文件要求和中标人投标文件承诺签订政府采购合同，但</w:t>
            </w:r>
            <w:r>
              <w:rPr>
                <w:rFonts w:hint="eastAsia" w:ascii="宋体" w:hAnsi="宋体"/>
                <w:sz w:val="24"/>
              </w:rPr>
              <w:t>不得超出招标文件和中标人投标文件的范围、也不得再行订立背离合同实质性内容的其他协议。</w:t>
            </w:r>
          </w:p>
          <w:p>
            <w:pPr>
              <w:spacing w:line="440" w:lineRule="exact"/>
              <w:ind w:firstLine="480" w:firstLineChars="200"/>
              <w:rPr>
                <w:rFonts w:ascii="宋体" w:hAnsi="宋体"/>
                <w:sz w:val="24"/>
              </w:rPr>
            </w:pPr>
            <w:r>
              <w:rPr>
                <w:rFonts w:hint="eastAsia" w:ascii="宋体" w:hAnsi="宋体"/>
                <w:sz w:val="24"/>
              </w:rPr>
              <w:t>2、</w:t>
            </w:r>
            <w:r>
              <w:rPr>
                <w:rFonts w:hint="eastAsia" w:ascii="宋体" w:hAnsi="宋体"/>
                <w:bCs/>
                <w:sz w:val="24"/>
              </w:rPr>
              <w:t>本招标文件提供的合同样本（详见合同书格式），该样本或合同资料表中没有约定的条款内容由采购人和中标单位协商确定，但不得对招、投标文件的实质性条款作出变更。</w:t>
            </w:r>
          </w:p>
        </w:tc>
      </w:tr>
    </w:tbl>
    <w:p>
      <w:pPr>
        <w:rPr>
          <w:rFonts w:ascii="黑体" w:hAnsi="黑体" w:eastAsia="黑体"/>
          <w:bCs/>
          <w:sz w:val="28"/>
          <w:szCs w:val="28"/>
        </w:rPr>
      </w:pPr>
      <w:bookmarkStart w:id="30" w:name="_Toc468874256"/>
      <w:bookmarkStart w:id="31" w:name="_Toc15972"/>
      <w:r>
        <w:br w:type="page"/>
      </w:r>
      <w:r>
        <w:rPr>
          <w:rFonts w:hint="eastAsia" w:ascii="黑体" w:hAnsi="黑体" w:eastAsia="黑体"/>
          <w:sz w:val="28"/>
          <w:szCs w:val="28"/>
        </w:rPr>
        <w:t>附件1：</w:t>
      </w:r>
      <w:bookmarkEnd w:id="30"/>
      <w:r>
        <w:rPr>
          <w:rFonts w:hint="eastAsia" w:ascii="黑体" w:hAnsi="黑体" w:eastAsia="黑体"/>
          <w:sz w:val="28"/>
          <w:szCs w:val="28"/>
        </w:rPr>
        <w:t>资格性和符合性审查表</w:t>
      </w:r>
      <w:bookmarkEnd w:id="31"/>
    </w:p>
    <w:p>
      <w:pPr>
        <w:spacing w:line="560" w:lineRule="exact"/>
        <w:jc w:val="center"/>
        <w:rPr>
          <w:rFonts w:ascii="宋体" w:hAnsi="宋体"/>
          <w:b/>
          <w:sz w:val="24"/>
        </w:rPr>
      </w:pPr>
      <w:r>
        <w:rPr>
          <w:rFonts w:hint="eastAsia" w:ascii="宋体" w:hAnsi="宋体"/>
          <w:b/>
          <w:sz w:val="24"/>
        </w:rPr>
        <w:t>1.1资格性审查表</w:t>
      </w:r>
    </w:p>
    <w:tbl>
      <w:tblPr>
        <w:tblStyle w:val="36"/>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3"/>
        <w:gridCol w:w="6399"/>
        <w:gridCol w:w="851"/>
        <w:gridCol w:w="850"/>
        <w:gridCol w:w="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93" w:type="dxa"/>
            <w:shd w:val="clear" w:color="auto" w:fill="D9D9D9"/>
            <w:vAlign w:val="center"/>
          </w:tcPr>
          <w:p>
            <w:pPr>
              <w:adjustRightInd w:val="0"/>
              <w:snapToGrid w:val="0"/>
              <w:spacing w:line="440" w:lineRule="exact"/>
              <w:jc w:val="center"/>
              <w:rPr>
                <w:rFonts w:ascii="宋体" w:hAnsi="宋体"/>
                <w:b/>
                <w:szCs w:val="21"/>
              </w:rPr>
            </w:pPr>
            <w:r>
              <w:rPr>
                <w:rFonts w:hint="eastAsia" w:ascii="宋体" w:hAnsi="宋体"/>
                <w:b/>
                <w:szCs w:val="21"/>
              </w:rPr>
              <w:t>序号</w:t>
            </w:r>
          </w:p>
        </w:tc>
        <w:tc>
          <w:tcPr>
            <w:tcW w:w="6399" w:type="dxa"/>
            <w:shd w:val="clear" w:color="auto" w:fill="D9D9D9"/>
            <w:vAlign w:val="center"/>
          </w:tcPr>
          <w:p>
            <w:pPr>
              <w:adjustRightInd w:val="0"/>
              <w:snapToGrid w:val="0"/>
              <w:spacing w:line="440" w:lineRule="exact"/>
              <w:jc w:val="center"/>
              <w:rPr>
                <w:rFonts w:ascii="宋体" w:hAnsi="宋体"/>
                <w:b/>
                <w:szCs w:val="21"/>
              </w:rPr>
            </w:pPr>
            <w:r>
              <w:rPr>
                <w:rFonts w:hint="eastAsia" w:ascii="宋体" w:hAnsi="宋体"/>
                <w:b/>
                <w:szCs w:val="21"/>
              </w:rPr>
              <w:t>审查内容</w:t>
            </w:r>
          </w:p>
        </w:tc>
        <w:tc>
          <w:tcPr>
            <w:tcW w:w="851" w:type="dxa"/>
            <w:shd w:val="clear" w:color="auto" w:fill="D9D9D9"/>
            <w:vAlign w:val="center"/>
          </w:tcPr>
          <w:p>
            <w:pPr>
              <w:adjustRightInd w:val="0"/>
              <w:snapToGrid w:val="0"/>
              <w:spacing w:line="440" w:lineRule="exact"/>
              <w:jc w:val="center"/>
              <w:rPr>
                <w:rFonts w:ascii="宋体" w:hAnsi="宋体"/>
                <w:b/>
                <w:szCs w:val="21"/>
              </w:rPr>
            </w:pPr>
            <w:r>
              <w:rPr>
                <w:rFonts w:hint="eastAsia" w:ascii="宋体" w:hAnsi="宋体"/>
                <w:b/>
                <w:szCs w:val="21"/>
              </w:rPr>
              <w:t>投标人A</w:t>
            </w:r>
          </w:p>
        </w:tc>
        <w:tc>
          <w:tcPr>
            <w:tcW w:w="850" w:type="dxa"/>
            <w:shd w:val="clear" w:color="auto" w:fill="D9D9D9"/>
            <w:vAlign w:val="center"/>
          </w:tcPr>
          <w:p>
            <w:pPr>
              <w:adjustRightInd w:val="0"/>
              <w:snapToGrid w:val="0"/>
              <w:spacing w:line="440" w:lineRule="exact"/>
              <w:jc w:val="center"/>
              <w:rPr>
                <w:rFonts w:ascii="宋体" w:hAnsi="宋体"/>
                <w:b/>
                <w:szCs w:val="21"/>
              </w:rPr>
            </w:pPr>
            <w:r>
              <w:rPr>
                <w:rFonts w:hint="eastAsia" w:ascii="宋体" w:hAnsi="宋体"/>
                <w:b/>
                <w:szCs w:val="21"/>
              </w:rPr>
              <w:t>投标人B</w:t>
            </w:r>
          </w:p>
        </w:tc>
        <w:tc>
          <w:tcPr>
            <w:tcW w:w="975" w:type="dxa"/>
            <w:shd w:val="clear" w:color="auto" w:fill="D9D9D9"/>
            <w:vAlign w:val="center"/>
          </w:tcPr>
          <w:p>
            <w:pPr>
              <w:adjustRightInd w:val="0"/>
              <w:snapToGrid w:val="0"/>
              <w:spacing w:line="440" w:lineRule="exact"/>
              <w:jc w:val="center"/>
              <w:rPr>
                <w:rFonts w:ascii="宋体" w:hAnsi="宋体"/>
                <w:b/>
                <w:szCs w:val="21"/>
              </w:rPr>
            </w:pPr>
            <w:r>
              <w:rPr>
                <w:rFonts w:hint="eastAsia" w:ascii="宋体" w:hAnsi="宋体"/>
                <w:b/>
                <w:szCs w:val="21"/>
              </w:rPr>
              <w:t>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93" w:type="dxa"/>
            <w:vAlign w:val="center"/>
          </w:tcPr>
          <w:p>
            <w:pPr>
              <w:adjustRightInd w:val="0"/>
              <w:snapToGrid w:val="0"/>
              <w:spacing w:line="440" w:lineRule="exact"/>
              <w:jc w:val="center"/>
              <w:rPr>
                <w:rFonts w:ascii="宋体" w:hAnsi="宋体"/>
                <w:szCs w:val="21"/>
              </w:rPr>
            </w:pPr>
            <w:r>
              <w:rPr>
                <w:rFonts w:hint="eastAsia" w:ascii="宋体" w:hAnsi="宋体"/>
                <w:szCs w:val="21"/>
              </w:rPr>
              <w:t>1</w:t>
            </w:r>
          </w:p>
        </w:tc>
        <w:tc>
          <w:tcPr>
            <w:tcW w:w="6399" w:type="dxa"/>
            <w:vAlign w:val="center"/>
          </w:tcPr>
          <w:p>
            <w:pPr>
              <w:spacing w:line="440" w:lineRule="exact"/>
              <w:ind w:left="42" w:leftChars="20" w:right="42" w:rightChars="20"/>
              <w:rPr>
                <w:rFonts w:ascii="宋体" w:hAnsi="宋体"/>
                <w:szCs w:val="21"/>
              </w:rPr>
            </w:pPr>
            <w:r>
              <w:rPr>
                <w:rFonts w:hint="eastAsia" w:ascii="宋体" w:hAnsi="宋体"/>
                <w:bCs/>
                <w:szCs w:val="21"/>
              </w:rPr>
              <w:t>投标人资格声明函已提交并符合招标文件要求。</w:t>
            </w:r>
          </w:p>
        </w:tc>
        <w:tc>
          <w:tcPr>
            <w:tcW w:w="851" w:type="dxa"/>
          </w:tcPr>
          <w:p>
            <w:pPr>
              <w:adjustRightInd w:val="0"/>
              <w:snapToGrid w:val="0"/>
              <w:spacing w:line="440" w:lineRule="exact"/>
              <w:jc w:val="left"/>
              <w:rPr>
                <w:rFonts w:ascii="宋体" w:hAnsi="宋体" w:cs="Tahoma"/>
                <w:szCs w:val="21"/>
              </w:rPr>
            </w:pPr>
          </w:p>
        </w:tc>
        <w:tc>
          <w:tcPr>
            <w:tcW w:w="850" w:type="dxa"/>
          </w:tcPr>
          <w:p>
            <w:pPr>
              <w:adjustRightInd w:val="0"/>
              <w:snapToGrid w:val="0"/>
              <w:spacing w:line="440" w:lineRule="exact"/>
              <w:jc w:val="left"/>
              <w:rPr>
                <w:rFonts w:ascii="宋体" w:hAnsi="宋体" w:cs="宋体"/>
                <w:szCs w:val="21"/>
              </w:rPr>
            </w:pPr>
          </w:p>
        </w:tc>
        <w:tc>
          <w:tcPr>
            <w:tcW w:w="975" w:type="dxa"/>
          </w:tcPr>
          <w:p>
            <w:pPr>
              <w:adjustRightInd w:val="0"/>
              <w:snapToGrid w:val="0"/>
              <w:spacing w:line="440" w:lineRule="exact"/>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93" w:type="dxa"/>
            <w:vAlign w:val="center"/>
          </w:tcPr>
          <w:p>
            <w:pPr>
              <w:adjustRightInd w:val="0"/>
              <w:snapToGrid w:val="0"/>
              <w:spacing w:line="440" w:lineRule="exact"/>
              <w:jc w:val="center"/>
              <w:rPr>
                <w:rFonts w:ascii="宋体" w:hAnsi="宋体"/>
                <w:szCs w:val="21"/>
              </w:rPr>
            </w:pPr>
            <w:r>
              <w:rPr>
                <w:rFonts w:hint="eastAsia" w:ascii="宋体" w:hAnsi="宋体"/>
                <w:szCs w:val="21"/>
              </w:rPr>
              <w:t>1.1</w:t>
            </w:r>
          </w:p>
        </w:tc>
        <w:tc>
          <w:tcPr>
            <w:tcW w:w="6399" w:type="dxa"/>
            <w:vAlign w:val="center"/>
          </w:tcPr>
          <w:p>
            <w:pPr>
              <w:spacing w:line="440" w:lineRule="exact"/>
              <w:ind w:left="42" w:leftChars="20" w:right="42" w:rightChars="20"/>
              <w:rPr>
                <w:rFonts w:ascii="宋体" w:hAnsi="宋体"/>
                <w:szCs w:val="21"/>
                <w:lang w:val="zh-CN"/>
              </w:rPr>
            </w:pPr>
            <w:r>
              <w:rPr>
                <w:rFonts w:hint="eastAsia" w:ascii="宋体" w:hAnsi="宋体"/>
                <w:szCs w:val="21"/>
              </w:rPr>
              <w:t>营业执照（或事业单位法人证书，或社会团体法人登记证书）副本复印件加盖公章</w:t>
            </w:r>
          </w:p>
        </w:tc>
        <w:tc>
          <w:tcPr>
            <w:tcW w:w="851" w:type="dxa"/>
          </w:tcPr>
          <w:p>
            <w:pPr>
              <w:adjustRightInd w:val="0"/>
              <w:snapToGrid w:val="0"/>
              <w:spacing w:line="440" w:lineRule="exact"/>
              <w:jc w:val="left"/>
              <w:rPr>
                <w:rFonts w:ascii="宋体" w:hAnsi="宋体"/>
                <w:szCs w:val="21"/>
              </w:rPr>
            </w:pPr>
          </w:p>
        </w:tc>
        <w:tc>
          <w:tcPr>
            <w:tcW w:w="850" w:type="dxa"/>
          </w:tcPr>
          <w:p>
            <w:pPr>
              <w:adjustRightInd w:val="0"/>
              <w:snapToGrid w:val="0"/>
              <w:spacing w:line="440" w:lineRule="exact"/>
              <w:jc w:val="left"/>
              <w:rPr>
                <w:rFonts w:ascii="宋体" w:hAnsi="宋体"/>
                <w:szCs w:val="21"/>
              </w:rPr>
            </w:pPr>
          </w:p>
        </w:tc>
        <w:tc>
          <w:tcPr>
            <w:tcW w:w="975" w:type="dxa"/>
          </w:tcPr>
          <w:p>
            <w:pPr>
              <w:adjustRightInd w:val="0"/>
              <w:snapToGrid w:val="0"/>
              <w:spacing w:line="440" w:lineRule="exact"/>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93" w:type="dxa"/>
            <w:vAlign w:val="center"/>
          </w:tcPr>
          <w:p>
            <w:pPr>
              <w:adjustRightInd w:val="0"/>
              <w:snapToGrid w:val="0"/>
              <w:spacing w:line="440" w:lineRule="exact"/>
              <w:jc w:val="center"/>
              <w:rPr>
                <w:rFonts w:ascii="宋体" w:hAnsi="宋体"/>
                <w:szCs w:val="21"/>
              </w:rPr>
            </w:pPr>
            <w:r>
              <w:rPr>
                <w:rFonts w:hint="eastAsia" w:ascii="宋体" w:hAnsi="宋体"/>
                <w:szCs w:val="21"/>
              </w:rPr>
              <w:t>1.2</w:t>
            </w:r>
          </w:p>
        </w:tc>
        <w:tc>
          <w:tcPr>
            <w:tcW w:w="6399" w:type="dxa"/>
            <w:vAlign w:val="center"/>
          </w:tcPr>
          <w:p>
            <w:pPr>
              <w:spacing w:line="440" w:lineRule="exact"/>
              <w:ind w:left="42" w:leftChars="20" w:right="42" w:rightChars="20"/>
              <w:rPr>
                <w:rFonts w:ascii="宋体" w:hAnsi="宋体"/>
                <w:szCs w:val="21"/>
              </w:rPr>
            </w:pPr>
            <w:r>
              <w:rPr>
                <w:rFonts w:hint="eastAsia" w:ascii="宋体" w:hAnsi="宋体"/>
                <w:szCs w:val="21"/>
              </w:rPr>
              <w:t>本年度任意一个月的财务报表复印件加盖投标人公章；其他组织或投标人新成立或自然人,提供银行出具的资信证明材料复印件加盖投标人公章</w:t>
            </w:r>
          </w:p>
        </w:tc>
        <w:tc>
          <w:tcPr>
            <w:tcW w:w="851" w:type="dxa"/>
            <w:vAlign w:val="center"/>
          </w:tcPr>
          <w:p>
            <w:pPr>
              <w:adjustRightInd w:val="0"/>
              <w:snapToGrid w:val="0"/>
              <w:spacing w:line="440" w:lineRule="exact"/>
              <w:jc w:val="left"/>
              <w:rPr>
                <w:rFonts w:ascii="宋体" w:hAnsi="宋体"/>
                <w:szCs w:val="21"/>
              </w:rPr>
            </w:pPr>
          </w:p>
        </w:tc>
        <w:tc>
          <w:tcPr>
            <w:tcW w:w="850" w:type="dxa"/>
            <w:vAlign w:val="center"/>
          </w:tcPr>
          <w:p>
            <w:pPr>
              <w:adjustRightInd w:val="0"/>
              <w:snapToGrid w:val="0"/>
              <w:spacing w:line="440" w:lineRule="exact"/>
              <w:jc w:val="left"/>
              <w:rPr>
                <w:rFonts w:ascii="宋体" w:hAnsi="宋体"/>
                <w:szCs w:val="21"/>
              </w:rPr>
            </w:pPr>
          </w:p>
        </w:tc>
        <w:tc>
          <w:tcPr>
            <w:tcW w:w="975" w:type="dxa"/>
            <w:vAlign w:val="center"/>
          </w:tcPr>
          <w:p>
            <w:pPr>
              <w:adjustRightInd w:val="0"/>
              <w:snapToGrid w:val="0"/>
              <w:spacing w:line="440" w:lineRule="exact"/>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93" w:type="dxa"/>
            <w:vAlign w:val="center"/>
          </w:tcPr>
          <w:p>
            <w:pPr>
              <w:adjustRightInd w:val="0"/>
              <w:snapToGrid w:val="0"/>
              <w:spacing w:line="440" w:lineRule="exact"/>
              <w:jc w:val="center"/>
              <w:rPr>
                <w:rFonts w:ascii="宋体" w:hAnsi="宋体"/>
                <w:szCs w:val="21"/>
              </w:rPr>
            </w:pPr>
            <w:r>
              <w:rPr>
                <w:rFonts w:hint="eastAsia" w:ascii="宋体" w:hAnsi="宋体"/>
                <w:szCs w:val="21"/>
              </w:rPr>
              <w:t>1.3</w:t>
            </w:r>
          </w:p>
        </w:tc>
        <w:tc>
          <w:tcPr>
            <w:tcW w:w="6399" w:type="dxa"/>
            <w:vAlign w:val="center"/>
          </w:tcPr>
          <w:p>
            <w:pPr>
              <w:spacing w:line="440" w:lineRule="exact"/>
              <w:ind w:left="42" w:leftChars="20" w:right="42" w:rightChars="20"/>
              <w:rPr>
                <w:rFonts w:ascii="宋体" w:hAnsi="宋体"/>
                <w:szCs w:val="21"/>
              </w:rPr>
            </w:pPr>
            <w:r>
              <w:rPr>
                <w:rFonts w:hint="eastAsia" w:ascii="宋体" w:hAnsi="宋体"/>
                <w:szCs w:val="21"/>
              </w:rPr>
              <w:t>本年度任意一个月缴纳税收和社会保险的凭据证明材料复印件加盖投标人公章；如依法免税或不需要缴纳社会保障资金的，应提供相应文件证明复印件加盖投标人公章；</w:t>
            </w:r>
          </w:p>
        </w:tc>
        <w:tc>
          <w:tcPr>
            <w:tcW w:w="851" w:type="dxa"/>
            <w:vAlign w:val="center"/>
          </w:tcPr>
          <w:p>
            <w:pPr>
              <w:adjustRightInd w:val="0"/>
              <w:snapToGrid w:val="0"/>
              <w:spacing w:line="440" w:lineRule="exact"/>
              <w:jc w:val="left"/>
              <w:rPr>
                <w:rFonts w:ascii="宋体" w:hAnsi="宋体"/>
                <w:szCs w:val="21"/>
              </w:rPr>
            </w:pPr>
          </w:p>
        </w:tc>
        <w:tc>
          <w:tcPr>
            <w:tcW w:w="850" w:type="dxa"/>
            <w:vAlign w:val="center"/>
          </w:tcPr>
          <w:p>
            <w:pPr>
              <w:adjustRightInd w:val="0"/>
              <w:snapToGrid w:val="0"/>
              <w:spacing w:line="440" w:lineRule="exact"/>
              <w:jc w:val="left"/>
              <w:rPr>
                <w:rFonts w:ascii="宋体" w:hAnsi="宋体"/>
                <w:szCs w:val="21"/>
              </w:rPr>
            </w:pPr>
          </w:p>
        </w:tc>
        <w:tc>
          <w:tcPr>
            <w:tcW w:w="975" w:type="dxa"/>
            <w:vAlign w:val="center"/>
          </w:tcPr>
          <w:p>
            <w:pPr>
              <w:adjustRightInd w:val="0"/>
              <w:snapToGrid w:val="0"/>
              <w:spacing w:line="440" w:lineRule="exact"/>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93" w:type="dxa"/>
            <w:vAlign w:val="center"/>
          </w:tcPr>
          <w:p>
            <w:pPr>
              <w:adjustRightInd w:val="0"/>
              <w:snapToGrid w:val="0"/>
              <w:spacing w:line="440" w:lineRule="exact"/>
              <w:jc w:val="center"/>
              <w:rPr>
                <w:rFonts w:ascii="宋体" w:hAnsi="宋体"/>
                <w:szCs w:val="21"/>
              </w:rPr>
            </w:pPr>
            <w:r>
              <w:rPr>
                <w:rFonts w:hint="eastAsia" w:ascii="宋体" w:hAnsi="宋体"/>
                <w:szCs w:val="21"/>
              </w:rPr>
              <w:t>1.4</w:t>
            </w:r>
          </w:p>
        </w:tc>
        <w:tc>
          <w:tcPr>
            <w:tcW w:w="6399" w:type="dxa"/>
            <w:vAlign w:val="center"/>
          </w:tcPr>
          <w:p>
            <w:pPr>
              <w:spacing w:line="440" w:lineRule="exact"/>
              <w:ind w:left="42" w:leftChars="20" w:right="42" w:rightChars="20"/>
              <w:rPr>
                <w:rFonts w:ascii="宋体" w:hAnsi="宋体"/>
                <w:szCs w:val="21"/>
              </w:rPr>
            </w:pPr>
            <w:r>
              <w:rPr>
                <w:rFonts w:hint="eastAsia" w:ascii="宋体" w:hAnsi="宋体"/>
                <w:szCs w:val="21"/>
              </w:rPr>
              <w:t>提供具有履行合同所必需的设备和专业技术能力的书面声明原件；</w:t>
            </w:r>
          </w:p>
        </w:tc>
        <w:tc>
          <w:tcPr>
            <w:tcW w:w="851" w:type="dxa"/>
            <w:vAlign w:val="center"/>
          </w:tcPr>
          <w:p>
            <w:pPr>
              <w:adjustRightInd w:val="0"/>
              <w:snapToGrid w:val="0"/>
              <w:spacing w:line="440" w:lineRule="exact"/>
              <w:jc w:val="left"/>
              <w:rPr>
                <w:rFonts w:ascii="宋体" w:hAnsi="宋体"/>
                <w:szCs w:val="21"/>
              </w:rPr>
            </w:pPr>
          </w:p>
        </w:tc>
        <w:tc>
          <w:tcPr>
            <w:tcW w:w="850" w:type="dxa"/>
            <w:vAlign w:val="center"/>
          </w:tcPr>
          <w:p>
            <w:pPr>
              <w:adjustRightInd w:val="0"/>
              <w:snapToGrid w:val="0"/>
              <w:spacing w:line="440" w:lineRule="exact"/>
              <w:jc w:val="left"/>
              <w:rPr>
                <w:rFonts w:ascii="宋体" w:hAnsi="宋体"/>
                <w:szCs w:val="21"/>
              </w:rPr>
            </w:pPr>
          </w:p>
        </w:tc>
        <w:tc>
          <w:tcPr>
            <w:tcW w:w="975" w:type="dxa"/>
            <w:vAlign w:val="center"/>
          </w:tcPr>
          <w:p>
            <w:pPr>
              <w:adjustRightInd w:val="0"/>
              <w:snapToGrid w:val="0"/>
              <w:spacing w:line="440" w:lineRule="exact"/>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93" w:type="dxa"/>
            <w:vAlign w:val="center"/>
          </w:tcPr>
          <w:p>
            <w:pPr>
              <w:adjustRightInd w:val="0"/>
              <w:snapToGrid w:val="0"/>
              <w:spacing w:line="440" w:lineRule="exact"/>
              <w:jc w:val="center"/>
              <w:rPr>
                <w:rFonts w:ascii="宋体" w:hAnsi="宋体"/>
                <w:szCs w:val="21"/>
              </w:rPr>
            </w:pPr>
            <w:r>
              <w:rPr>
                <w:rFonts w:hint="eastAsia" w:ascii="宋体" w:hAnsi="宋体"/>
                <w:szCs w:val="21"/>
              </w:rPr>
              <w:t>1.5</w:t>
            </w:r>
          </w:p>
        </w:tc>
        <w:tc>
          <w:tcPr>
            <w:tcW w:w="6399" w:type="dxa"/>
            <w:vAlign w:val="center"/>
          </w:tcPr>
          <w:p>
            <w:pPr>
              <w:spacing w:line="440" w:lineRule="exact"/>
              <w:ind w:left="42" w:leftChars="20" w:right="42" w:rightChars="20"/>
              <w:rPr>
                <w:rFonts w:ascii="宋体" w:hAnsi="宋体"/>
                <w:szCs w:val="21"/>
              </w:rPr>
            </w:pPr>
            <w:r>
              <w:rPr>
                <w:rFonts w:hint="eastAsia" w:ascii="宋体" w:hAnsi="宋体"/>
                <w:szCs w:val="21"/>
              </w:rPr>
              <w:t>提供参加采购活动前3年内在经营活动中没有重大违法记录的书面声明（在投标文件正本中提供原件，格式见附件）。</w:t>
            </w:r>
          </w:p>
        </w:tc>
        <w:tc>
          <w:tcPr>
            <w:tcW w:w="851" w:type="dxa"/>
            <w:vAlign w:val="center"/>
          </w:tcPr>
          <w:p>
            <w:pPr>
              <w:adjustRightInd w:val="0"/>
              <w:snapToGrid w:val="0"/>
              <w:spacing w:line="440" w:lineRule="exact"/>
              <w:jc w:val="left"/>
              <w:rPr>
                <w:rFonts w:ascii="宋体" w:hAnsi="宋体"/>
                <w:szCs w:val="21"/>
              </w:rPr>
            </w:pPr>
          </w:p>
        </w:tc>
        <w:tc>
          <w:tcPr>
            <w:tcW w:w="850" w:type="dxa"/>
            <w:vAlign w:val="center"/>
          </w:tcPr>
          <w:p>
            <w:pPr>
              <w:adjustRightInd w:val="0"/>
              <w:snapToGrid w:val="0"/>
              <w:spacing w:line="440" w:lineRule="exact"/>
              <w:jc w:val="left"/>
              <w:rPr>
                <w:rFonts w:ascii="宋体" w:hAnsi="宋体"/>
                <w:szCs w:val="21"/>
              </w:rPr>
            </w:pPr>
          </w:p>
        </w:tc>
        <w:tc>
          <w:tcPr>
            <w:tcW w:w="975" w:type="dxa"/>
            <w:vAlign w:val="center"/>
          </w:tcPr>
          <w:p>
            <w:pPr>
              <w:adjustRightInd w:val="0"/>
              <w:snapToGrid w:val="0"/>
              <w:spacing w:line="440" w:lineRule="exact"/>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93" w:type="dxa"/>
            <w:vAlign w:val="center"/>
          </w:tcPr>
          <w:p>
            <w:pPr>
              <w:adjustRightInd w:val="0"/>
              <w:snapToGrid w:val="0"/>
              <w:spacing w:line="440" w:lineRule="exact"/>
              <w:jc w:val="center"/>
              <w:rPr>
                <w:rFonts w:ascii="宋体" w:hAnsi="宋体"/>
                <w:szCs w:val="21"/>
              </w:rPr>
            </w:pPr>
            <w:r>
              <w:rPr>
                <w:rFonts w:hint="eastAsia" w:ascii="宋体" w:hAnsi="宋体"/>
                <w:szCs w:val="21"/>
              </w:rPr>
              <w:t>2</w:t>
            </w:r>
          </w:p>
        </w:tc>
        <w:tc>
          <w:tcPr>
            <w:tcW w:w="6399" w:type="dxa"/>
            <w:vAlign w:val="center"/>
          </w:tcPr>
          <w:p>
            <w:pPr>
              <w:spacing w:line="440" w:lineRule="exact"/>
              <w:ind w:left="42" w:leftChars="20" w:right="42" w:rightChars="20"/>
              <w:rPr>
                <w:rFonts w:ascii="宋体" w:hAnsi="宋体"/>
                <w:szCs w:val="21"/>
              </w:rPr>
            </w:pPr>
            <w:r>
              <w:rPr>
                <w:rFonts w:hint="eastAsia" w:ascii="宋体" w:hAnsi="宋体"/>
                <w:szCs w:val="21"/>
              </w:rPr>
              <w:t>信用记录符合招标文件要求。（采购代理机构进行查询。）</w:t>
            </w:r>
          </w:p>
        </w:tc>
        <w:tc>
          <w:tcPr>
            <w:tcW w:w="851" w:type="dxa"/>
            <w:vAlign w:val="center"/>
          </w:tcPr>
          <w:p>
            <w:pPr>
              <w:adjustRightInd w:val="0"/>
              <w:snapToGrid w:val="0"/>
              <w:spacing w:line="440" w:lineRule="exact"/>
              <w:jc w:val="left"/>
              <w:rPr>
                <w:rFonts w:ascii="宋体" w:hAnsi="宋体"/>
                <w:szCs w:val="21"/>
              </w:rPr>
            </w:pPr>
          </w:p>
        </w:tc>
        <w:tc>
          <w:tcPr>
            <w:tcW w:w="850" w:type="dxa"/>
            <w:vAlign w:val="center"/>
          </w:tcPr>
          <w:p>
            <w:pPr>
              <w:adjustRightInd w:val="0"/>
              <w:snapToGrid w:val="0"/>
              <w:spacing w:line="440" w:lineRule="exact"/>
              <w:jc w:val="left"/>
              <w:rPr>
                <w:rFonts w:ascii="宋体" w:hAnsi="宋体"/>
                <w:szCs w:val="21"/>
              </w:rPr>
            </w:pPr>
          </w:p>
        </w:tc>
        <w:tc>
          <w:tcPr>
            <w:tcW w:w="975" w:type="dxa"/>
            <w:vAlign w:val="center"/>
          </w:tcPr>
          <w:p>
            <w:pPr>
              <w:adjustRightInd w:val="0"/>
              <w:snapToGrid w:val="0"/>
              <w:spacing w:line="440" w:lineRule="exact"/>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93" w:type="dxa"/>
            <w:vAlign w:val="center"/>
          </w:tcPr>
          <w:p>
            <w:pPr>
              <w:adjustRightInd w:val="0"/>
              <w:snapToGrid w:val="0"/>
              <w:spacing w:line="440" w:lineRule="exact"/>
              <w:jc w:val="center"/>
              <w:rPr>
                <w:rFonts w:ascii="宋体" w:hAnsi="宋体"/>
                <w:szCs w:val="21"/>
              </w:rPr>
            </w:pPr>
            <w:r>
              <w:rPr>
                <w:rFonts w:hint="eastAsia" w:ascii="宋体" w:hAnsi="宋体"/>
                <w:szCs w:val="21"/>
              </w:rPr>
              <w:t>3</w:t>
            </w:r>
          </w:p>
        </w:tc>
        <w:tc>
          <w:tcPr>
            <w:tcW w:w="6399" w:type="dxa"/>
            <w:vAlign w:val="center"/>
          </w:tcPr>
          <w:p>
            <w:pPr>
              <w:spacing w:line="440" w:lineRule="exact"/>
              <w:ind w:left="42" w:leftChars="20" w:right="42" w:rightChars="20"/>
              <w:rPr>
                <w:rFonts w:ascii="宋体" w:hAnsi="宋体"/>
                <w:b/>
                <w:szCs w:val="21"/>
                <w:lang w:val="zh-CN"/>
              </w:rPr>
            </w:pPr>
            <w:r>
              <w:rPr>
                <w:rFonts w:hint="eastAsia" w:ascii="宋体" w:hAnsi="宋体"/>
                <w:b/>
                <w:szCs w:val="21"/>
                <w:lang w:val="zh-CN"/>
              </w:rPr>
              <w:t>非以下情况：</w:t>
            </w:r>
          </w:p>
          <w:p>
            <w:pPr>
              <w:spacing w:line="440" w:lineRule="exact"/>
              <w:ind w:left="42" w:leftChars="20" w:right="42" w:rightChars="20"/>
              <w:rPr>
                <w:rFonts w:ascii="宋体" w:hAnsi="宋体"/>
                <w:szCs w:val="21"/>
                <w:lang w:val="zh-CN"/>
              </w:rPr>
            </w:pPr>
            <w:r>
              <w:rPr>
                <w:rFonts w:hint="eastAsia" w:ascii="宋体" w:hAnsi="宋体"/>
                <w:szCs w:val="21"/>
                <w:lang w:val="zh-CN"/>
              </w:rPr>
              <w:t>（1）公司（单位）法定代表人为同一人或者存在直接控股、管理关系。</w:t>
            </w:r>
          </w:p>
          <w:p>
            <w:pPr>
              <w:spacing w:line="440" w:lineRule="exact"/>
              <w:ind w:left="42" w:leftChars="20" w:right="42" w:rightChars="20"/>
              <w:rPr>
                <w:rFonts w:ascii="宋体" w:hAnsi="宋体"/>
                <w:szCs w:val="21"/>
                <w:lang w:val="zh-CN"/>
              </w:rPr>
            </w:pPr>
            <w:r>
              <w:rPr>
                <w:rFonts w:hint="eastAsia" w:ascii="宋体" w:hAnsi="宋体"/>
                <w:szCs w:val="21"/>
                <w:lang w:val="zh-CN"/>
              </w:rPr>
              <w:t>（</w:t>
            </w:r>
            <w:r>
              <w:rPr>
                <w:rFonts w:hint="eastAsia" w:ascii="宋体" w:hAnsi="宋体"/>
                <w:szCs w:val="21"/>
              </w:rPr>
              <w:t>2</w:t>
            </w:r>
            <w:r>
              <w:rPr>
                <w:rFonts w:hint="eastAsia" w:ascii="宋体" w:hAnsi="宋体"/>
                <w:szCs w:val="21"/>
                <w:lang w:val="zh-CN"/>
              </w:rPr>
              <w:t>）为本项目提供整体设计、规范编制或者项目管理、监理、检测等服务。</w:t>
            </w:r>
          </w:p>
          <w:p>
            <w:pPr>
              <w:spacing w:line="440" w:lineRule="exact"/>
              <w:ind w:left="42" w:leftChars="20" w:right="42" w:rightChars="20"/>
              <w:rPr>
                <w:lang w:val="zh-CN"/>
              </w:rPr>
            </w:pPr>
            <w:r>
              <w:rPr>
                <w:rFonts w:hint="eastAsia" w:ascii="宋体" w:hAnsi="宋体"/>
                <w:szCs w:val="21"/>
                <w:lang w:val="zh-CN"/>
              </w:rPr>
              <w:t>（3）非联合体投标。</w:t>
            </w:r>
          </w:p>
        </w:tc>
        <w:tc>
          <w:tcPr>
            <w:tcW w:w="851" w:type="dxa"/>
          </w:tcPr>
          <w:p>
            <w:pPr>
              <w:adjustRightInd w:val="0"/>
              <w:snapToGrid w:val="0"/>
              <w:spacing w:line="440" w:lineRule="exact"/>
              <w:jc w:val="left"/>
              <w:rPr>
                <w:rFonts w:ascii="宋体" w:hAnsi="宋体"/>
                <w:szCs w:val="21"/>
              </w:rPr>
            </w:pPr>
          </w:p>
        </w:tc>
        <w:tc>
          <w:tcPr>
            <w:tcW w:w="850" w:type="dxa"/>
          </w:tcPr>
          <w:p>
            <w:pPr>
              <w:adjustRightInd w:val="0"/>
              <w:snapToGrid w:val="0"/>
              <w:spacing w:line="440" w:lineRule="exact"/>
              <w:jc w:val="left"/>
              <w:rPr>
                <w:rFonts w:ascii="宋体" w:hAnsi="宋体"/>
                <w:szCs w:val="21"/>
              </w:rPr>
            </w:pPr>
          </w:p>
        </w:tc>
        <w:tc>
          <w:tcPr>
            <w:tcW w:w="975" w:type="dxa"/>
          </w:tcPr>
          <w:p>
            <w:pPr>
              <w:adjustRightInd w:val="0"/>
              <w:snapToGrid w:val="0"/>
              <w:spacing w:line="440" w:lineRule="exact"/>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992" w:type="dxa"/>
            <w:gridSpan w:val="2"/>
            <w:vAlign w:val="center"/>
          </w:tcPr>
          <w:p>
            <w:pPr>
              <w:adjustRightInd w:val="0"/>
              <w:snapToGrid w:val="0"/>
              <w:spacing w:line="440" w:lineRule="exact"/>
              <w:jc w:val="center"/>
              <w:rPr>
                <w:rFonts w:ascii="宋体" w:hAnsi="宋体" w:cs="宋体"/>
                <w:szCs w:val="21"/>
              </w:rPr>
            </w:pPr>
            <w:r>
              <w:rPr>
                <w:rFonts w:hint="eastAsia" w:ascii="宋体" w:hAnsi="宋体" w:cs="宋体"/>
                <w:szCs w:val="21"/>
              </w:rPr>
              <w:t>结论</w:t>
            </w:r>
          </w:p>
        </w:tc>
        <w:tc>
          <w:tcPr>
            <w:tcW w:w="851" w:type="dxa"/>
            <w:vAlign w:val="center"/>
          </w:tcPr>
          <w:p>
            <w:pPr>
              <w:adjustRightInd w:val="0"/>
              <w:snapToGrid w:val="0"/>
              <w:spacing w:line="440" w:lineRule="exact"/>
              <w:jc w:val="center"/>
              <w:rPr>
                <w:rFonts w:ascii="宋体" w:hAnsi="宋体"/>
                <w:szCs w:val="21"/>
              </w:rPr>
            </w:pPr>
          </w:p>
        </w:tc>
        <w:tc>
          <w:tcPr>
            <w:tcW w:w="850" w:type="dxa"/>
            <w:vAlign w:val="center"/>
          </w:tcPr>
          <w:p>
            <w:pPr>
              <w:adjustRightInd w:val="0"/>
              <w:snapToGrid w:val="0"/>
              <w:spacing w:line="440" w:lineRule="exact"/>
              <w:jc w:val="center"/>
              <w:rPr>
                <w:rFonts w:ascii="宋体" w:hAnsi="宋体"/>
                <w:szCs w:val="21"/>
              </w:rPr>
            </w:pPr>
          </w:p>
        </w:tc>
        <w:tc>
          <w:tcPr>
            <w:tcW w:w="975" w:type="dxa"/>
            <w:vAlign w:val="center"/>
          </w:tcPr>
          <w:p>
            <w:pPr>
              <w:adjustRightInd w:val="0"/>
              <w:snapToGrid w:val="0"/>
              <w:spacing w:line="440" w:lineRule="exact"/>
              <w:jc w:val="center"/>
              <w:rPr>
                <w:rFonts w:ascii="宋体" w:hAnsi="宋体"/>
                <w:szCs w:val="21"/>
              </w:rPr>
            </w:pPr>
          </w:p>
        </w:tc>
      </w:tr>
    </w:tbl>
    <w:p>
      <w:pPr>
        <w:tabs>
          <w:tab w:val="left" w:pos="360"/>
          <w:tab w:val="left" w:pos="1030"/>
        </w:tabs>
        <w:spacing w:line="440" w:lineRule="exact"/>
        <w:rPr>
          <w:rFonts w:ascii="宋体" w:hAnsi="宋体" w:cs="宋体"/>
          <w:sz w:val="22"/>
          <w:szCs w:val="22"/>
        </w:rPr>
      </w:pPr>
      <w:r>
        <w:rPr>
          <w:rFonts w:hint="eastAsia" w:ascii="宋体" w:hAnsi="宋体" w:cs="宋体"/>
          <w:sz w:val="22"/>
          <w:szCs w:val="22"/>
        </w:rPr>
        <w:t>备注：</w:t>
      </w:r>
    </w:p>
    <w:p>
      <w:pPr>
        <w:tabs>
          <w:tab w:val="left" w:pos="360"/>
          <w:tab w:val="left" w:pos="1030"/>
        </w:tabs>
        <w:spacing w:line="440" w:lineRule="exact"/>
        <w:rPr>
          <w:rFonts w:ascii="宋体" w:hAnsi="宋体" w:cs="宋体"/>
          <w:sz w:val="22"/>
          <w:szCs w:val="22"/>
        </w:rPr>
      </w:pPr>
      <w:r>
        <w:rPr>
          <w:rFonts w:hint="eastAsia" w:ascii="宋体" w:hAnsi="宋体" w:cs="宋体"/>
          <w:sz w:val="22"/>
          <w:szCs w:val="22"/>
        </w:rPr>
        <w:t>1．投标人必须严格按照《资格性审查表》的审查内容要求如实提供证明材料并加盖投标人公章。</w:t>
      </w:r>
    </w:p>
    <w:p>
      <w:pPr>
        <w:tabs>
          <w:tab w:val="left" w:pos="360"/>
          <w:tab w:val="left" w:pos="1030"/>
        </w:tabs>
        <w:spacing w:line="440" w:lineRule="exact"/>
        <w:rPr>
          <w:rFonts w:ascii="宋体" w:hAnsi="宋体" w:cs="宋体"/>
          <w:sz w:val="22"/>
          <w:szCs w:val="22"/>
        </w:rPr>
      </w:pPr>
      <w:r>
        <w:rPr>
          <w:rFonts w:hint="eastAsia" w:ascii="宋体" w:hAnsi="宋体" w:cs="宋体"/>
          <w:sz w:val="22"/>
          <w:szCs w:val="22"/>
        </w:rPr>
        <w:t>2.每一项符合的打“√”，不符合的打“×”。“结论”一栏填写“通过”或“不通过”；任何一项出现“×”的，结论为不通过。不通过的为无效投标。</w:t>
      </w:r>
    </w:p>
    <w:p>
      <w:pPr>
        <w:pStyle w:val="2"/>
      </w:pPr>
    </w:p>
    <w:p>
      <w:pPr>
        <w:widowControl/>
        <w:jc w:val="left"/>
        <w:rPr>
          <w:rFonts w:ascii="宋体" w:hAnsi="宋体"/>
          <w:b/>
          <w:sz w:val="24"/>
        </w:rPr>
      </w:pPr>
      <w:bookmarkStart w:id="32" w:name="_Toc29232"/>
      <w:r>
        <w:rPr>
          <w:rFonts w:ascii="宋体" w:hAnsi="宋体"/>
          <w:b/>
          <w:sz w:val="24"/>
        </w:rPr>
        <w:br w:type="page"/>
      </w:r>
    </w:p>
    <w:p>
      <w:pPr>
        <w:spacing w:line="560" w:lineRule="exact"/>
        <w:jc w:val="center"/>
        <w:rPr>
          <w:rFonts w:ascii="宋体" w:hAnsi="宋体"/>
          <w:b/>
          <w:bCs/>
          <w:sz w:val="24"/>
        </w:rPr>
      </w:pPr>
      <w:r>
        <w:rPr>
          <w:rFonts w:hint="eastAsia" w:ascii="宋体" w:hAnsi="宋体"/>
          <w:b/>
          <w:sz w:val="24"/>
        </w:rPr>
        <w:t>1.</w:t>
      </w:r>
      <w:r>
        <w:rPr>
          <w:rFonts w:ascii="宋体" w:hAnsi="宋体"/>
          <w:b/>
          <w:sz w:val="24"/>
        </w:rPr>
        <w:t>2</w:t>
      </w:r>
      <w:r>
        <w:rPr>
          <w:rFonts w:hint="eastAsia" w:ascii="宋体" w:hAnsi="宋体"/>
          <w:b/>
          <w:sz w:val="24"/>
        </w:rPr>
        <w:t>符合性审查表</w:t>
      </w:r>
    </w:p>
    <w:tbl>
      <w:tblPr>
        <w:tblStyle w:val="36"/>
        <w:tblW w:w="96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6441"/>
        <w:gridCol w:w="929"/>
        <w:gridCol w:w="850"/>
        <w:gridCol w:w="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568" w:type="dxa"/>
            <w:shd w:val="clear" w:color="auto" w:fill="D9D9D9"/>
            <w:vAlign w:val="center"/>
          </w:tcPr>
          <w:p>
            <w:pPr>
              <w:adjustRightInd w:val="0"/>
              <w:snapToGrid w:val="0"/>
              <w:spacing w:line="440" w:lineRule="exact"/>
              <w:jc w:val="center"/>
              <w:rPr>
                <w:rFonts w:ascii="宋体" w:hAnsi="宋体"/>
                <w:b/>
                <w:szCs w:val="21"/>
              </w:rPr>
            </w:pPr>
            <w:r>
              <w:rPr>
                <w:rFonts w:hint="eastAsia" w:ascii="宋体" w:hAnsi="宋体"/>
                <w:b/>
                <w:szCs w:val="21"/>
              </w:rPr>
              <w:t>序号</w:t>
            </w:r>
          </w:p>
        </w:tc>
        <w:tc>
          <w:tcPr>
            <w:tcW w:w="6441" w:type="dxa"/>
            <w:shd w:val="clear" w:color="auto" w:fill="D9D9D9"/>
            <w:vAlign w:val="center"/>
          </w:tcPr>
          <w:p>
            <w:pPr>
              <w:adjustRightInd w:val="0"/>
              <w:snapToGrid w:val="0"/>
              <w:spacing w:line="440" w:lineRule="exact"/>
              <w:jc w:val="center"/>
              <w:rPr>
                <w:rFonts w:ascii="宋体" w:hAnsi="宋体"/>
                <w:b/>
                <w:szCs w:val="21"/>
              </w:rPr>
            </w:pPr>
            <w:r>
              <w:rPr>
                <w:rFonts w:hint="eastAsia" w:ascii="宋体" w:hAnsi="宋体"/>
                <w:b/>
                <w:szCs w:val="21"/>
              </w:rPr>
              <w:t>审查内容</w:t>
            </w:r>
          </w:p>
        </w:tc>
        <w:tc>
          <w:tcPr>
            <w:tcW w:w="929" w:type="dxa"/>
            <w:shd w:val="clear" w:color="auto" w:fill="D9D9D9"/>
            <w:vAlign w:val="center"/>
          </w:tcPr>
          <w:p>
            <w:pPr>
              <w:adjustRightInd w:val="0"/>
              <w:snapToGrid w:val="0"/>
              <w:spacing w:line="440" w:lineRule="exact"/>
              <w:jc w:val="center"/>
              <w:rPr>
                <w:rFonts w:ascii="宋体" w:hAnsi="宋体"/>
                <w:b/>
                <w:szCs w:val="21"/>
              </w:rPr>
            </w:pPr>
            <w:r>
              <w:rPr>
                <w:rFonts w:hint="eastAsia" w:ascii="宋体" w:hAnsi="宋体"/>
                <w:b/>
                <w:szCs w:val="21"/>
              </w:rPr>
              <w:t>投标人A</w:t>
            </w:r>
          </w:p>
        </w:tc>
        <w:tc>
          <w:tcPr>
            <w:tcW w:w="850" w:type="dxa"/>
            <w:shd w:val="clear" w:color="auto" w:fill="D9D9D9"/>
            <w:vAlign w:val="center"/>
          </w:tcPr>
          <w:p>
            <w:pPr>
              <w:adjustRightInd w:val="0"/>
              <w:snapToGrid w:val="0"/>
              <w:spacing w:line="440" w:lineRule="exact"/>
              <w:jc w:val="center"/>
              <w:rPr>
                <w:rFonts w:ascii="宋体" w:hAnsi="宋体"/>
                <w:b/>
                <w:szCs w:val="21"/>
              </w:rPr>
            </w:pPr>
            <w:r>
              <w:rPr>
                <w:rFonts w:hint="eastAsia" w:ascii="宋体" w:hAnsi="宋体"/>
                <w:b/>
                <w:szCs w:val="21"/>
              </w:rPr>
              <w:t>投标人B</w:t>
            </w:r>
          </w:p>
        </w:tc>
        <w:tc>
          <w:tcPr>
            <w:tcW w:w="813" w:type="dxa"/>
            <w:shd w:val="clear" w:color="auto" w:fill="D9D9D9"/>
            <w:vAlign w:val="center"/>
          </w:tcPr>
          <w:p>
            <w:pPr>
              <w:adjustRightInd w:val="0"/>
              <w:snapToGrid w:val="0"/>
              <w:spacing w:line="440" w:lineRule="exact"/>
              <w:jc w:val="center"/>
              <w:rPr>
                <w:rFonts w:ascii="宋体" w:hAnsi="宋体"/>
                <w:b/>
                <w:szCs w:val="21"/>
              </w:rPr>
            </w:pPr>
            <w:r>
              <w:rPr>
                <w:rFonts w:hint="eastAsia" w:ascii="宋体" w:hAnsi="宋体"/>
                <w:b/>
                <w:szCs w:val="21"/>
              </w:rPr>
              <w:t>投标人</w:t>
            </w:r>
            <w:r>
              <w:rPr>
                <w:rFonts w:ascii="宋体" w:hAnsi="宋体"/>
                <w:b/>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68" w:type="dxa"/>
            <w:vAlign w:val="center"/>
          </w:tcPr>
          <w:p>
            <w:pPr>
              <w:spacing w:line="440" w:lineRule="exact"/>
              <w:jc w:val="center"/>
              <w:rPr>
                <w:rFonts w:ascii="宋体" w:hAnsi="宋体"/>
                <w:bCs/>
                <w:szCs w:val="21"/>
              </w:rPr>
            </w:pPr>
            <w:r>
              <w:rPr>
                <w:rFonts w:ascii="宋体" w:hAnsi="宋体"/>
                <w:bCs/>
                <w:szCs w:val="21"/>
              </w:rPr>
              <w:t>1</w:t>
            </w:r>
          </w:p>
        </w:tc>
        <w:tc>
          <w:tcPr>
            <w:tcW w:w="6441" w:type="dxa"/>
          </w:tcPr>
          <w:p>
            <w:pPr>
              <w:spacing w:line="440" w:lineRule="exact"/>
              <w:jc w:val="left"/>
              <w:rPr>
                <w:rFonts w:ascii="宋体" w:hAnsi="宋体"/>
                <w:bCs/>
                <w:szCs w:val="21"/>
              </w:rPr>
            </w:pPr>
            <w:r>
              <w:rPr>
                <w:rFonts w:hint="eastAsia" w:ascii="宋体" w:hAnsi="宋体"/>
                <w:bCs/>
                <w:szCs w:val="21"/>
              </w:rPr>
              <w:t>投标文件签署、盖章符合招标文件要求；</w:t>
            </w:r>
          </w:p>
        </w:tc>
        <w:tc>
          <w:tcPr>
            <w:tcW w:w="929" w:type="dxa"/>
          </w:tcPr>
          <w:p>
            <w:pPr>
              <w:adjustRightInd w:val="0"/>
              <w:snapToGrid w:val="0"/>
              <w:spacing w:line="440" w:lineRule="exact"/>
              <w:jc w:val="left"/>
              <w:rPr>
                <w:rFonts w:ascii="宋体" w:hAnsi="宋体" w:cs="Tahoma"/>
                <w:szCs w:val="21"/>
              </w:rPr>
            </w:pPr>
          </w:p>
        </w:tc>
        <w:tc>
          <w:tcPr>
            <w:tcW w:w="850" w:type="dxa"/>
          </w:tcPr>
          <w:p>
            <w:pPr>
              <w:adjustRightInd w:val="0"/>
              <w:snapToGrid w:val="0"/>
              <w:spacing w:line="440" w:lineRule="exact"/>
              <w:jc w:val="left"/>
              <w:rPr>
                <w:rFonts w:ascii="宋体" w:hAnsi="宋体" w:cs="宋体"/>
                <w:szCs w:val="21"/>
              </w:rPr>
            </w:pPr>
          </w:p>
        </w:tc>
        <w:tc>
          <w:tcPr>
            <w:tcW w:w="813" w:type="dxa"/>
          </w:tcPr>
          <w:p>
            <w:pPr>
              <w:adjustRightInd w:val="0"/>
              <w:snapToGrid w:val="0"/>
              <w:spacing w:line="440" w:lineRule="exact"/>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68" w:type="dxa"/>
            <w:vAlign w:val="center"/>
          </w:tcPr>
          <w:p>
            <w:pPr>
              <w:spacing w:line="440" w:lineRule="exact"/>
              <w:jc w:val="center"/>
              <w:rPr>
                <w:rFonts w:ascii="宋体" w:hAnsi="宋体"/>
                <w:bCs/>
                <w:szCs w:val="21"/>
              </w:rPr>
            </w:pPr>
            <w:r>
              <w:rPr>
                <w:rFonts w:hint="eastAsia" w:ascii="宋体" w:hAnsi="宋体"/>
                <w:bCs/>
                <w:szCs w:val="21"/>
              </w:rPr>
              <w:t>2</w:t>
            </w:r>
          </w:p>
        </w:tc>
        <w:tc>
          <w:tcPr>
            <w:tcW w:w="6441" w:type="dxa"/>
          </w:tcPr>
          <w:p>
            <w:pPr>
              <w:tabs>
                <w:tab w:val="left" w:pos="1287"/>
              </w:tabs>
              <w:spacing w:line="440" w:lineRule="exact"/>
              <w:jc w:val="left"/>
              <w:rPr>
                <w:rFonts w:ascii="宋体" w:hAnsi="宋体"/>
                <w:bCs/>
                <w:szCs w:val="21"/>
              </w:rPr>
            </w:pPr>
            <w:r>
              <w:rPr>
                <w:rFonts w:hint="eastAsia" w:ascii="宋体" w:hAnsi="宋体"/>
                <w:szCs w:val="21"/>
              </w:rPr>
              <w:t>投标文件正本及副本份数符合招标文件要求；</w:t>
            </w:r>
          </w:p>
        </w:tc>
        <w:tc>
          <w:tcPr>
            <w:tcW w:w="929" w:type="dxa"/>
          </w:tcPr>
          <w:p>
            <w:pPr>
              <w:adjustRightInd w:val="0"/>
              <w:snapToGrid w:val="0"/>
              <w:spacing w:line="440" w:lineRule="exact"/>
              <w:jc w:val="left"/>
              <w:rPr>
                <w:rFonts w:ascii="宋体" w:hAnsi="宋体"/>
                <w:szCs w:val="21"/>
              </w:rPr>
            </w:pPr>
          </w:p>
        </w:tc>
        <w:tc>
          <w:tcPr>
            <w:tcW w:w="850" w:type="dxa"/>
          </w:tcPr>
          <w:p>
            <w:pPr>
              <w:adjustRightInd w:val="0"/>
              <w:snapToGrid w:val="0"/>
              <w:spacing w:line="440" w:lineRule="exact"/>
              <w:jc w:val="left"/>
              <w:rPr>
                <w:rFonts w:ascii="宋体" w:hAnsi="宋体"/>
                <w:szCs w:val="21"/>
              </w:rPr>
            </w:pPr>
          </w:p>
        </w:tc>
        <w:tc>
          <w:tcPr>
            <w:tcW w:w="813" w:type="dxa"/>
          </w:tcPr>
          <w:p>
            <w:pPr>
              <w:adjustRightInd w:val="0"/>
              <w:snapToGrid w:val="0"/>
              <w:spacing w:line="440" w:lineRule="exact"/>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68" w:type="dxa"/>
            <w:vAlign w:val="center"/>
          </w:tcPr>
          <w:p>
            <w:pPr>
              <w:spacing w:line="440" w:lineRule="exact"/>
              <w:jc w:val="center"/>
              <w:rPr>
                <w:rFonts w:ascii="宋体" w:hAnsi="宋体"/>
                <w:bCs/>
                <w:szCs w:val="21"/>
              </w:rPr>
            </w:pPr>
            <w:r>
              <w:rPr>
                <w:rFonts w:hint="eastAsia" w:ascii="宋体" w:hAnsi="宋体"/>
                <w:bCs/>
                <w:szCs w:val="21"/>
              </w:rPr>
              <w:t>3</w:t>
            </w:r>
          </w:p>
        </w:tc>
        <w:tc>
          <w:tcPr>
            <w:tcW w:w="6441" w:type="dxa"/>
          </w:tcPr>
          <w:p>
            <w:pPr>
              <w:spacing w:line="440" w:lineRule="exact"/>
              <w:jc w:val="left"/>
              <w:rPr>
                <w:rFonts w:ascii="宋体" w:hAnsi="宋体"/>
                <w:bCs/>
                <w:szCs w:val="21"/>
              </w:rPr>
            </w:pPr>
            <w:r>
              <w:rPr>
                <w:rFonts w:hint="eastAsia" w:ascii="宋体" w:hAnsi="宋体"/>
                <w:bCs/>
                <w:szCs w:val="21"/>
              </w:rPr>
              <w:t>法定代表人资格证明文件、法定代表人授权委托书（如签字人非法定代表人的提交）已提交并符合招标文件要求；</w:t>
            </w:r>
          </w:p>
        </w:tc>
        <w:tc>
          <w:tcPr>
            <w:tcW w:w="929" w:type="dxa"/>
            <w:vAlign w:val="center"/>
          </w:tcPr>
          <w:p>
            <w:pPr>
              <w:adjustRightInd w:val="0"/>
              <w:snapToGrid w:val="0"/>
              <w:spacing w:line="440" w:lineRule="exact"/>
              <w:jc w:val="left"/>
              <w:rPr>
                <w:rFonts w:ascii="宋体" w:hAnsi="宋体"/>
                <w:szCs w:val="21"/>
              </w:rPr>
            </w:pPr>
          </w:p>
        </w:tc>
        <w:tc>
          <w:tcPr>
            <w:tcW w:w="850" w:type="dxa"/>
            <w:vAlign w:val="center"/>
          </w:tcPr>
          <w:p>
            <w:pPr>
              <w:adjustRightInd w:val="0"/>
              <w:snapToGrid w:val="0"/>
              <w:spacing w:line="440" w:lineRule="exact"/>
              <w:jc w:val="left"/>
              <w:rPr>
                <w:rFonts w:ascii="宋体" w:hAnsi="宋体"/>
                <w:szCs w:val="21"/>
              </w:rPr>
            </w:pPr>
          </w:p>
        </w:tc>
        <w:tc>
          <w:tcPr>
            <w:tcW w:w="813" w:type="dxa"/>
            <w:vAlign w:val="center"/>
          </w:tcPr>
          <w:p>
            <w:pPr>
              <w:adjustRightInd w:val="0"/>
              <w:snapToGrid w:val="0"/>
              <w:spacing w:line="440" w:lineRule="exact"/>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68" w:type="dxa"/>
            <w:vAlign w:val="center"/>
          </w:tcPr>
          <w:p>
            <w:pPr>
              <w:spacing w:line="440" w:lineRule="exact"/>
              <w:jc w:val="center"/>
              <w:rPr>
                <w:rFonts w:ascii="宋体" w:hAnsi="宋体"/>
                <w:bCs/>
                <w:szCs w:val="21"/>
              </w:rPr>
            </w:pPr>
            <w:r>
              <w:rPr>
                <w:rFonts w:hint="eastAsia" w:ascii="宋体" w:hAnsi="宋体"/>
                <w:bCs/>
                <w:szCs w:val="21"/>
              </w:rPr>
              <w:t>4</w:t>
            </w:r>
          </w:p>
        </w:tc>
        <w:tc>
          <w:tcPr>
            <w:tcW w:w="6441" w:type="dxa"/>
          </w:tcPr>
          <w:p>
            <w:pPr>
              <w:spacing w:line="440" w:lineRule="exact"/>
              <w:jc w:val="left"/>
              <w:rPr>
                <w:rFonts w:ascii="宋体" w:hAnsi="宋体"/>
                <w:bCs/>
                <w:szCs w:val="21"/>
              </w:rPr>
            </w:pPr>
            <w:r>
              <w:rPr>
                <w:rFonts w:hint="eastAsia" w:ascii="宋体" w:hAnsi="宋体"/>
                <w:bCs/>
                <w:szCs w:val="21"/>
              </w:rPr>
              <w:t>投标函已提交并符合招标文件要求；</w:t>
            </w:r>
          </w:p>
        </w:tc>
        <w:tc>
          <w:tcPr>
            <w:tcW w:w="929" w:type="dxa"/>
            <w:vAlign w:val="center"/>
          </w:tcPr>
          <w:p>
            <w:pPr>
              <w:adjustRightInd w:val="0"/>
              <w:snapToGrid w:val="0"/>
              <w:spacing w:line="440" w:lineRule="exact"/>
              <w:jc w:val="left"/>
              <w:rPr>
                <w:rFonts w:ascii="宋体" w:hAnsi="宋体"/>
                <w:szCs w:val="21"/>
              </w:rPr>
            </w:pPr>
          </w:p>
        </w:tc>
        <w:tc>
          <w:tcPr>
            <w:tcW w:w="850" w:type="dxa"/>
            <w:vAlign w:val="center"/>
          </w:tcPr>
          <w:p>
            <w:pPr>
              <w:adjustRightInd w:val="0"/>
              <w:snapToGrid w:val="0"/>
              <w:spacing w:line="440" w:lineRule="exact"/>
              <w:jc w:val="left"/>
              <w:rPr>
                <w:rFonts w:ascii="宋体" w:hAnsi="宋体"/>
                <w:szCs w:val="21"/>
              </w:rPr>
            </w:pPr>
          </w:p>
        </w:tc>
        <w:tc>
          <w:tcPr>
            <w:tcW w:w="813" w:type="dxa"/>
            <w:vAlign w:val="center"/>
          </w:tcPr>
          <w:p>
            <w:pPr>
              <w:adjustRightInd w:val="0"/>
              <w:snapToGrid w:val="0"/>
              <w:spacing w:line="440" w:lineRule="exact"/>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68" w:type="dxa"/>
            <w:vAlign w:val="center"/>
          </w:tcPr>
          <w:p>
            <w:pPr>
              <w:spacing w:line="440" w:lineRule="exact"/>
              <w:jc w:val="center"/>
              <w:rPr>
                <w:rFonts w:ascii="宋体" w:hAnsi="宋体"/>
                <w:bCs/>
                <w:szCs w:val="21"/>
              </w:rPr>
            </w:pPr>
            <w:r>
              <w:rPr>
                <w:rFonts w:hint="eastAsia" w:ascii="宋体" w:hAnsi="宋体"/>
                <w:bCs/>
                <w:szCs w:val="21"/>
              </w:rPr>
              <w:t>5</w:t>
            </w:r>
          </w:p>
        </w:tc>
        <w:tc>
          <w:tcPr>
            <w:tcW w:w="6441" w:type="dxa"/>
          </w:tcPr>
          <w:p>
            <w:pPr>
              <w:spacing w:line="440" w:lineRule="exact"/>
              <w:jc w:val="left"/>
              <w:rPr>
                <w:rFonts w:ascii="宋体" w:hAnsi="宋体"/>
                <w:bCs/>
                <w:szCs w:val="21"/>
              </w:rPr>
            </w:pPr>
            <w:r>
              <w:rPr>
                <w:rFonts w:hint="eastAsia" w:ascii="宋体" w:hAnsi="宋体"/>
                <w:bCs/>
                <w:szCs w:val="21"/>
              </w:rPr>
              <w:t>投标人按招标文件要求缴纳投标保证金；</w:t>
            </w:r>
          </w:p>
        </w:tc>
        <w:tc>
          <w:tcPr>
            <w:tcW w:w="929" w:type="dxa"/>
            <w:vAlign w:val="center"/>
          </w:tcPr>
          <w:p>
            <w:pPr>
              <w:adjustRightInd w:val="0"/>
              <w:snapToGrid w:val="0"/>
              <w:spacing w:line="440" w:lineRule="exact"/>
              <w:jc w:val="left"/>
              <w:rPr>
                <w:rFonts w:ascii="宋体" w:hAnsi="宋体"/>
                <w:szCs w:val="21"/>
              </w:rPr>
            </w:pPr>
          </w:p>
        </w:tc>
        <w:tc>
          <w:tcPr>
            <w:tcW w:w="850" w:type="dxa"/>
            <w:vAlign w:val="center"/>
          </w:tcPr>
          <w:p>
            <w:pPr>
              <w:adjustRightInd w:val="0"/>
              <w:snapToGrid w:val="0"/>
              <w:spacing w:line="440" w:lineRule="exact"/>
              <w:jc w:val="left"/>
              <w:rPr>
                <w:rFonts w:ascii="宋体" w:hAnsi="宋体"/>
                <w:szCs w:val="21"/>
              </w:rPr>
            </w:pPr>
          </w:p>
        </w:tc>
        <w:tc>
          <w:tcPr>
            <w:tcW w:w="813" w:type="dxa"/>
            <w:vAlign w:val="center"/>
          </w:tcPr>
          <w:p>
            <w:pPr>
              <w:adjustRightInd w:val="0"/>
              <w:snapToGrid w:val="0"/>
              <w:spacing w:line="440" w:lineRule="exact"/>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68" w:type="dxa"/>
            <w:vAlign w:val="center"/>
          </w:tcPr>
          <w:p>
            <w:pPr>
              <w:spacing w:line="440" w:lineRule="exact"/>
              <w:ind w:firstLine="105" w:firstLineChars="50"/>
              <w:jc w:val="left"/>
              <w:rPr>
                <w:rFonts w:ascii="宋体" w:hAnsi="宋体"/>
                <w:bCs/>
                <w:szCs w:val="21"/>
              </w:rPr>
            </w:pPr>
            <w:r>
              <w:rPr>
                <w:rFonts w:hint="eastAsia" w:ascii="宋体" w:hAnsi="宋体"/>
                <w:bCs/>
                <w:szCs w:val="21"/>
              </w:rPr>
              <w:t>6</w:t>
            </w:r>
          </w:p>
        </w:tc>
        <w:tc>
          <w:tcPr>
            <w:tcW w:w="6441" w:type="dxa"/>
          </w:tcPr>
          <w:p>
            <w:pPr>
              <w:spacing w:line="440" w:lineRule="exact"/>
              <w:jc w:val="left"/>
              <w:rPr>
                <w:rFonts w:ascii="宋体" w:hAnsi="宋体"/>
                <w:bCs/>
                <w:szCs w:val="21"/>
              </w:rPr>
            </w:pPr>
            <w:r>
              <w:rPr>
                <w:rFonts w:hint="eastAsia" w:ascii="宋体" w:hAnsi="宋体"/>
                <w:bCs/>
                <w:szCs w:val="21"/>
              </w:rPr>
              <w:t>交货期满足招标文件要求；</w:t>
            </w:r>
          </w:p>
        </w:tc>
        <w:tc>
          <w:tcPr>
            <w:tcW w:w="929" w:type="dxa"/>
            <w:vAlign w:val="center"/>
          </w:tcPr>
          <w:p>
            <w:pPr>
              <w:adjustRightInd w:val="0"/>
              <w:snapToGrid w:val="0"/>
              <w:spacing w:line="440" w:lineRule="exact"/>
              <w:jc w:val="left"/>
              <w:rPr>
                <w:rFonts w:ascii="宋体" w:hAnsi="宋体"/>
                <w:szCs w:val="21"/>
              </w:rPr>
            </w:pPr>
          </w:p>
        </w:tc>
        <w:tc>
          <w:tcPr>
            <w:tcW w:w="850" w:type="dxa"/>
            <w:vAlign w:val="center"/>
          </w:tcPr>
          <w:p>
            <w:pPr>
              <w:adjustRightInd w:val="0"/>
              <w:snapToGrid w:val="0"/>
              <w:spacing w:line="440" w:lineRule="exact"/>
              <w:jc w:val="left"/>
              <w:rPr>
                <w:rFonts w:ascii="宋体" w:hAnsi="宋体"/>
                <w:szCs w:val="21"/>
              </w:rPr>
            </w:pPr>
          </w:p>
        </w:tc>
        <w:tc>
          <w:tcPr>
            <w:tcW w:w="813" w:type="dxa"/>
            <w:vAlign w:val="center"/>
          </w:tcPr>
          <w:p>
            <w:pPr>
              <w:adjustRightInd w:val="0"/>
              <w:snapToGrid w:val="0"/>
              <w:spacing w:line="440" w:lineRule="exact"/>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68" w:type="dxa"/>
            <w:vAlign w:val="center"/>
          </w:tcPr>
          <w:p>
            <w:pPr>
              <w:spacing w:line="440" w:lineRule="exact"/>
              <w:jc w:val="center"/>
              <w:rPr>
                <w:rFonts w:ascii="宋体" w:hAnsi="宋体"/>
                <w:bCs/>
                <w:szCs w:val="21"/>
              </w:rPr>
            </w:pPr>
            <w:r>
              <w:rPr>
                <w:rFonts w:hint="eastAsia" w:ascii="宋体" w:hAnsi="宋体"/>
                <w:bCs/>
                <w:szCs w:val="21"/>
              </w:rPr>
              <w:t>7</w:t>
            </w:r>
          </w:p>
        </w:tc>
        <w:tc>
          <w:tcPr>
            <w:tcW w:w="6441" w:type="dxa"/>
          </w:tcPr>
          <w:p>
            <w:pPr>
              <w:spacing w:line="440" w:lineRule="exact"/>
              <w:jc w:val="left"/>
              <w:rPr>
                <w:rFonts w:ascii="宋体" w:hAnsi="宋体"/>
                <w:bCs/>
                <w:szCs w:val="21"/>
              </w:rPr>
            </w:pPr>
            <w:r>
              <w:rPr>
                <w:rFonts w:hint="eastAsia" w:ascii="宋体" w:hAnsi="宋体"/>
                <w:bCs/>
                <w:szCs w:val="21"/>
              </w:rPr>
              <w:t>投标报价未超过</w:t>
            </w:r>
            <w:r>
              <w:rPr>
                <w:rFonts w:hint="eastAsia" w:ascii="宋体" w:hAnsi="宋体"/>
                <w:bCs/>
                <w:szCs w:val="21"/>
                <w:lang w:eastAsia="zh-CN"/>
              </w:rPr>
              <w:t>招标文件规定的投标报价总价及分项报价上限</w:t>
            </w:r>
            <w:r>
              <w:rPr>
                <w:rFonts w:hint="eastAsia" w:ascii="宋体" w:hAnsi="宋体"/>
                <w:bCs/>
                <w:szCs w:val="21"/>
              </w:rPr>
              <w:t>的；</w:t>
            </w:r>
          </w:p>
        </w:tc>
        <w:tc>
          <w:tcPr>
            <w:tcW w:w="929" w:type="dxa"/>
            <w:vAlign w:val="center"/>
          </w:tcPr>
          <w:p>
            <w:pPr>
              <w:adjustRightInd w:val="0"/>
              <w:snapToGrid w:val="0"/>
              <w:spacing w:line="440" w:lineRule="exact"/>
              <w:jc w:val="left"/>
              <w:rPr>
                <w:rFonts w:ascii="宋体" w:hAnsi="宋体"/>
                <w:szCs w:val="21"/>
              </w:rPr>
            </w:pPr>
          </w:p>
        </w:tc>
        <w:tc>
          <w:tcPr>
            <w:tcW w:w="850" w:type="dxa"/>
            <w:vAlign w:val="center"/>
          </w:tcPr>
          <w:p>
            <w:pPr>
              <w:adjustRightInd w:val="0"/>
              <w:snapToGrid w:val="0"/>
              <w:spacing w:line="440" w:lineRule="exact"/>
              <w:jc w:val="left"/>
              <w:rPr>
                <w:rFonts w:ascii="宋体" w:hAnsi="宋体"/>
                <w:szCs w:val="21"/>
              </w:rPr>
            </w:pPr>
          </w:p>
        </w:tc>
        <w:tc>
          <w:tcPr>
            <w:tcW w:w="813" w:type="dxa"/>
            <w:vAlign w:val="center"/>
          </w:tcPr>
          <w:p>
            <w:pPr>
              <w:adjustRightInd w:val="0"/>
              <w:snapToGrid w:val="0"/>
              <w:spacing w:line="440" w:lineRule="exact"/>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68" w:type="dxa"/>
            <w:vAlign w:val="center"/>
          </w:tcPr>
          <w:p>
            <w:pPr>
              <w:spacing w:line="440" w:lineRule="exact"/>
              <w:jc w:val="center"/>
              <w:rPr>
                <w:rFonts w:hint="eastAsia" w:ascii="宋体" w:hAnsi="宋体" w:eastAsia="宋体"/>
                <w:bCs/>
                <w:szCs w:val="21"/>
                <w:lang w:eastAsia="zh-CN"/>
              </w:rPr>
            </w:pPr>
            <w:r>
              <w:rPr>
                <w:rFonts w:hint="eastAsia" w:ascii="宋体" w:hAnsi="宋体"/>
                <w:bCs/>
                <w:szCs w:val="21"/>
                <w:lang w:val="en-US" w:eastAsia="zh-CN"/>
              </w:rPr>
              <w:t>8</w:t>
            </w:r>
          </w:p>
        </w:tc>
        <w:tc>
          <w:tcPr>
            <w:tcW w:w="6441" w:type="dxa"/>
          </w:tcPr>
          <w:p>
            <w:pPr>
              <w:spacing w:line="440" w:lineRule="exact"/>
              <w:jc w:val="left"/>
              <w:rPr>
                <w:rFonts w:ascii="宋体" w:hAnsi="宋体"/>
                <w:bCs/>
                <w:szCs w:val="21"/>
              </w:rPr>
            </w:pPr>
            <w:r>
              <w:rPr>
                <w:rFonts w:hint="eastAsia" w:ascii="宋体" w:hAnsi="宋体"/>
                <w:bCs/>
                <w:szCs w:val="21"/>
              </w:rPr>
              <w:t>投标有效期符合招标文件要求；</w:t>
            </w:r>
          </w:p>
        </w:tc>
        <w:tc>
          <w:tcPr>
            <w:tcW w:w="929" w:type="dxa"/>
            <w:vAlign w:val="center"/>
          </w:tcPr>
          <w:p>
            <w:pPr>
              <w:adjustRightInd w:val="0"/>
              <w:snapToGrid w:val="0"/>
              <w:spacing w:line="440" w:lineRule="exact"/>
              <w:jc w:val="left"/>
              <w:rPr>
                <w:rFonts w:ascii="宋体" w:hAnsi="宋体"/>
                <w:szCs w:val="21"/>
              </w:rPr>
            </w:pPr>
          </w:p>
        </w:tc>
        <w:tc>
          <w:tcPr>
            <w:tcW w:w="850" w:type="dxa"/>
            <w:vAlign w:val="center"/>
          </w:tcPr>
          <w:p>
            <w:pPr>
              <w:adjustRightInd w:val="0"/>
              <w:snapToGrid w:val="0"/>
              <w:spacing w:line="440" w:lineRule="exact"/>
              <w:jc w:val="left"/>
              <w:rPr>
                <w:rFonts w:ascii="宋体" w:hAnsi="宋体"/>
                <w:szCs w:val="21"/>
              </w:rPr>
            </w:pPr>
          </w:p>
        </w:tc>
        <w:tc>
          <w:tcPr>
            <w:tcW w:w="813" w:type="dxa"/>
            <w:vAlign w:val="center"/>
          </w:tcPr>
          <w:p>
            <w:pPr>
              <w:adjustRightInd w:val="0"/>
              <w:snapToGrid w:val="0"/>
              <w:spacing w:line="440" w:lineRule="exact"/>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68" w:type="dxa"/>
            <w:vAlign w:val="center"/>
          </w:tcPr>
          <w:p>
            <w:pPr>
              <w:spacing w:line="440" w:lineRule="exact"/>
              <w:jc w:val="center"/>
              <w:rPr>
                <w:rFonts w:hint="eastAsia" w:ascii="宋体" w:hAnsi="宋体" w:eastAsia="宋体"/>
                <w:bCs/>
                <w:szCs w:val="21"/>
                <w:lang w:eastAsia="zh-CN"/>
              </w:rPr>
            </w:pPr>
            <w:r>
              <w:rPr>
                <w:rFonts w:hint="eastAsia" w:ascii="宋体" w:hAnsi="宋体"/>
                <w:bCs/>
                <w:szCs w:val="21"/>
                <w:lang w:val="en-US" w:eastAsia="zh-CN"/>
              </w:rPr>
              <w:t>9</w:t>
            </w:r>
          </w:p>
        </w:tc>
        <w:tc>
          <w:tcPr>
            <w:tcW w:w="6441" w:type="dxa"/>
          </w:tcPr>
          <w:p>
            <w:pPr>
              <w:spacing w:line="440" w:lineRule="exact"/>
              <w:jc w:val="left"/>
              <w:rPr>
                <w:rFonts w:ascii="宋体" w:hAnsi="宋体"/>
                <w:bCs/>
                <w:szCs w:val="21"/>
              </w:rPr>
            </w:pPr>
            <w:r>
              <w:rPr>
                <w:rFonts w:hint="eastAsia" w:ascii="宋体" w:hAnsi="宋体"/>
                <w:bCs/>
                <w:szCs w:val="21"/>
              </w:rPr>
              <w:t>投标文件未附有采购人不能接受的条件；</w:t>
            </w:r>
          </w:p>
        </w:tc>
        <w:tc>
          <w:tcPr>
            <w:tcW w:w="929" w:type="dxa"/>
          </w:tcPr>
          <w:p>
            <w:pPr>
              <w:adjustRightInd w:val="0"/>
              <w:snapToGrid w:val="0"/>
              <w:spacing w:line="440" w:lineRule="exact"/>
              <w:jc w:val="left"/>
              <w:rPr>
                <w:rFonts w:ascii="宋体" w:hAnsi="宋体"/>
                <w:szCs w:val="21"/>
              </w:rPr>
            </w:pPr>
          </w:p>
        </w:tc>
        <w:tc>
          <w:tcPr>
            <w:tcW w:w="850" w:type="dxa"/>
          </w:tcPr>
          <w:p>
            <w:pPr>
              <w:adjustRightInd w:val="0"/>
              <w:snapToGrid w:val="0"/>
              <w:spacing w:line="440" w:lineRule="exact"/>
              <w:jc w:val="left"/>
              <w:rPr>
                <w:rFonts w:ascii="宋体" w:hAnsi="宋体"/>
                <w:szCs w:val="21"/>
              </w:rPr>
            </w:pPr>
          </w:p>
        </w:tc>
        <w:tc>
          <w:tcPr>
            <w:tcW w:w="813" w:type="dxa"/>
          </w:tcPr>
          <w:p>
            <w:pPr>
              <w:adjustRightInd w:val="0"/>
              <w:snapToGrid w:val="0"/>
              <w:spacing w:line="440" w:lineRule="exact"/>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68" w:type="dxa"/>
            <w:vAlign w:val="center"/>
          </w:tcPr>
          <w:p>
            <w:pPr>
              <w:spacing w:line="440" w:lineRule="exact"/>
              <w:jc w:val="center"/>
              <w:rPr>
                <w:rFonts w:hint="eastAsia" w:ascii="宋体" w:hAnsi="宋体" w:eastAsia="宋体"/>
                <w:bCs/>
                <w:szCs w:val="21"/>
                <w:lang w:eastAsia="zh-CN"/>
              </w:rPr>
            </w:pPr>
            <w:r>
              <w:rPr>
                <w:rFonts w:hint="eastAsia" w:ascii="宋体" w:hAnsi="宋体"/>
                <w:bCs/>
                <w:szCs w:val="21"/>
              </w:rPr>
              <w:t>1</w:t>
            </w:r>
            <w:r>
              <w:rPr>
                <w:rFonts w:hint="eastAsia" w:ascii="宋体" w:hAnsi="宋体"/>
                <w:bCs/>
                <w:szCs w:val="21"/>
                <w:lang w:val="en-US" w:eastAsia="zh-CN"/>
              </w:rPr>
              <w:t>0</w:t>
            </w:r>
          </w:p>
        </w:tc>
        <w:tc>
          <w:tcPr>
            <w:tcW w:w="6441" w:type="dxa"/>
          </w:tcPr>
          <w:p>
            <w:pPr>
              <w:spacing w:line="440" w:lineRule="exact"/>
              <w:jc w:val="left"/>
              <w:rPr>
                <w:rFonts w:ascii="宋体" w:hAnsi="宋体"/>
                <w:bCs/>
                <w:szCs w:val="21"/>
              </w:rPr>
            </w:pPr>
            <w:r>
              <w:rPr>
                <w:rFonts w:hint="eastAsia" w:ascii="宋体" w:hAnsi="宋体"/>
                <w:bCs/>
                <w:szCs w:val="21"/>
              </w:rPr>
              <w:t>投标文件没有法律、法规和招标文件规定的其他无效投标条款。</w:t>
            </w:r>
          </w:p>
        </w:tc>
        <w:tc>
          <w:tcPr>
            <w:tcW w:w="929" w:type="dxa"/>
          </w:tcPr>
          <w:p>
            <w:pPr>
              <w:adjustRightInd w:val="0"/>
              <w:snapToGrid w:val="0"/>
              <w:spacing w:line="440" w:lineRule="exact"/>
              <w:jc w:val="left"/>
              <w:rPr>
                <w:rFonts w:ascii="宋体" w:hAnsi="宋体"/>
                <w:szCs w:val="21"/>
              </w:rPr>
            </w:pPr>
          </w:p>
        </w:tc>
        <w:tc>
          <w:tcPr>
            <w:tcW w:w="850" w:type="dxa"/>
          </w:tcPr>
          <w:p>
            <w:pPr>
              <w:adjustRightInd w:val="0"/>
              <w:snapToGrid w:val="0"/>
              <w:spacing w:line="440" w:lineRule="exact"/>
              <w:jc w:val="left"/>
              <w:rPr>
                <w:rFonts w:ascii="宋体" w:hAnsi="宋体"/>
                <w:szCs w:val="21"/>
              </w:rPr>
            </w:pPr>
          </w:p>
        </w:tc>
        <w:tc>
          <w:tcPr>
            <w:tcW w:w="813" w:type="dxa"/>
          </w:tcPr>
          <w:p>
            <w:pPr>
              <w:adjustRightInd w:val="0"/>
              <w:snapToGrid w:val="0"/>
              <w:spacing w:line="440" w:lineRule="exact"/>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009" w:type="dxa"/>
            <w:gridSpan w:val="2"/>
            <w:vAlign w:val="center"/>
          </w:tcPr>
          <w:p>
            <w:pPr>
              <w:spacing w:line="440" w:lineRule="exact"/>
              <w:jc w:val="center"/>
              <w:rPr>
                <w:rFonts w:ascii="宋体" w:hAnsi="宋体"/>
                <w:bCs/>
                <w:szCs w:val="21"/>
              </w:rPr>
            </w:pPr>
            <w:r>
              <w:rPr>
                <w:rFonts w:hint="eastAsia" w:ascii="宋体" w:hAnsi="宋体"/>
                <w:bCs/>
                <w:szCs w:val="21"/>
              </w:rPr>
              <w:t>结论</w:t>
            </w:r>
          </w:p>
        </w:tc>
        <w:tc>
          <w:tcPr>
            <w:tcW w:w="929" w:type="dxa"/>
          </w:tcPr>
          <w:p>
            <w:pPr>
              <w:spacing w:line="440" w:lineRule="exact"/>
              <w:jc w:val="left"/>
              <w:rPr>
                <w:rFonts w:ascii="宋体" w:hAnsi="宋体"/>
                <w:bCs/>
                <w:szCs w:val="21"/>
              </w:rPr>
            </w:pPr>
          </w:p>
        </w:tc>
        <w:tc>
          <w:tcPr>
            <w:tcW w:w="850" w:type="dxa"/>
            <w:vAlign w:val="center"/>
          </w:tcPr>
          <w:p>
            <w:pPr>
              <w:adjustRightInd w:val="0"/>
              <w:snapToGrid w:val="0"/>
              <w:spacing w:line="440" w:lineRule="exact"/>
              <w:jc w:val="center"/>
              <w:rPr>
                <w:rFonts w:ascii="宋体" w:hAnsi="宋体"/>
                <w:szCs w:val="21"/>
              </w:rPr>
            </w:pPr>
          </w:p>
        </w:tc>
        <w:tc>
          <w:tcPr>
            <w:tcW w:w="813" w:type="dxa"/>
            <w:vAlign w:val="center"/>
          </w:tcPr>
          <w:p>
            <w:pPr>
              <w:adjustRightInd w:val="0"/>
              <w:snapToGrid w:val="0"/>
              <w:spacing w:line="440" w:lineRule="exact"/>
              <w:jc w:val="center"/>
              <w:rPr>
                <w:rFonts w:ascii="宋体" w:hAnsi="宋体"/>
                <w:szCs w:val="21"/>
              </w:rPr>
            </w:pPr>
          </w:p>
        </w:tc>
      </w:tr>
    </w:tbl>
    <w:p>
      <w:pPr>
        <w:tabs>
          <w:tab w:val="left" w:pos="360"/>
          <w:tab w:val="left" w:pos="1030"/>
        </w:tabs>
        <w:spacing w:line="440" w:lineRule="exact"/>
        <w:rPr>
          <w:rFonts w:ascii="宋体" w:hAnsi="宋体" w:cs="宋体"/>
          <w:sz w:val="22"/>
          <w:szCs w:val="22"/>
        </w:rPr>
      </w:pPr>
      <w:r>
        <w:rPr>
          <w:rFonts w:hint="eastAsia" w:ascii="宋体" w:hAnsi="宋体" w:cs="宋体"/>
          <w:sz w:val="22"/>
          <w:szCs w:val="22"/>
        </w:rPr>
        <w:t>备注：</w:t>
      </w:r>
    </w:p>
    <w:p>
      <w:pPr>
        <w:tabs>
          <w:tab w:val="left" w:pos="360"/>
          <w:tab w:val="left" w:pos="1030"/>
        </w:tabs>
        <w:spacing w:line="440" w:lineRule="exact"/>
        <w:rPr>
          <w:rFonts w:ascii="宋体" w:hAnsi="宋体" w:cs="宋体"/>
          <w:sz w:val="22"/>
          <w:szCs w:val="22"/>
        </w:rPr>
      </w:pPr>
      <w:r>
        <w:rPr>
          <w:rFonts w:hint="eastAsia" w:ascii="宋体" w:hAnsi="宋体" w:cs="宋体"/>
          <w:sz w:val="22"/>
          <w:szCs w:val="22"/>
        </w:rPr>
        <w:t>1.投标人必须严格按照《符合性审查表》的审查内容要求如实提供证明材料并加盖投标人公章。</w:t>
      </w:r>
    </w:p>
    <w:p>
      <w:pPr>
        <w:tabs>
          <w:tab w:val="left" w:pos="360"/>
          <w:tab w:val="left" w:pos="1030"/>
        </w:tabs>
        <w:spacing w:line="440" w:lineRule="exact"/>
        <w:rPr>
          <w:rFonts w:ascii="宋体" w:hAnsi="宋体" w:cs="宋体"/>
          <w:sz w:val="22"/>
          <w:szCs w:val="22"/>
        </w:rPr>
      </w:pPr>
      <w:r>
        <w:rPr>
          <w:rFonts w:hint="eastAsia" w:ascii="宋体" w:hAnsi="宋体" w:cs="宋体"/>
          <w:sz w:val="22"/>
          <w:szCs w:val="22"/>
        </w:rPr>
        <w:t>2.每一项符合的打“√”，不符合的打“×”。“结论”一栏填写“通过”或“不通过”；任何一项出现“×”的，结论为不通过。不通过的为无效投标。</w:t>
      </w:r>
    </w:p>
    <w:p>
      <w:pPr>
        <w:spacing w:line="360" w:lineRule="auto"/>
        <w:rPr>
          <w:rFonts w:ascii="黑体" w:hAnsi="黑体" w:eastAsia="黑体"/>
          <w:sz w:val="28"/>
          <w:szCs w:val="28"/>
        </w:rPr>
      </w:pPr>
      <w:r>
        <w:rPr>
          <w:rFonts w:ascii="宋体" w:hAnsi="宋体"/>
          <w:b/>
          <w:bCs/>
          <w:sz w:val="24"/>
        </w:rPr>
        <w:br w:type="page"/>
      </w:r>
      <w:r>
        <w:rPr>
          <w:rFonts w:hint="eastAsia" w:ascii="宋体" w:hAnsi="宋体" w:cs="宋体"/>
          <w:sz w:val="28"/>
          <w:szCs w:val="28"/>
        </w:rPr>
        <w:t>附件2：评分细则</w:t>
      </w:r>
      <w:bookmarkEnd w:id="32"/>
    </w:p>
    <w:tbl>
      <w:tblPr>
        <w:tblStyle w:val="36"/>
        <w:tblW w:w="95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8"/>
        <w:gridCol w:w="915"/>
        <w:gridCol w:w="6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6" w:hRule="atLeast"/>
          <w:jc w:val="center"/>
        </w:trPr>
        <w:tc>
          <w:tcPr>
            <w:tcW w:w="9548" w:type="dxa"/>
            <w:gridSpan w:val="3"/>
            <w:tcBorders>
              <w:top w:val="single" w:color="auto" w:sz="4" w:space="0"/>
              <w:left w:val="single" w:color="auto" w:sz="4" w:space="0"/>
              <w:bottom w:val="single" w:color="auto" w:sz="4" w:space="0"/>
              <w:right w:val="single" w:color="auto" w:sz="4" w:space="0"/>
            </w:tcBorders>
            <w:shd w:val="clear" w:color="auto" w:fill="E0E0E0"/>
            <w:vAlign w:val="center"/>
          </w:tcPr>
          <w:p>
            <w:pPr>
              <w:widowControl/>
              <w:spacing w:line="440" w:lineRule="exact"/>
              <w:jc w:val="center"/>
              <w:rPr>
                <w:rFonts w:ascii="宋体" w:hAnsi="宋体" w:cs="Arial"/>
                <w:b/>
                <w:bCs/>
                <w:szCs w:val="21"/>
              </w:rPr>
            </w:pPr>
            <w:bookmarkStart w:id="33" w:name="_Toc12453738"/>
            <w:r>
              <w:rPr>
                <w:rFonts w:hint="eastAsia" w:ascii="宋体" w:hAnsi="宋体"/>
                <w:b/>
                <w:szCs w:val="21"/>
              </w:rPr>
              <w:t>技术</w:t>
            </w:r>
            <w:r>
              <w:rPr>
                <w:rFonts w:hint="eastAsia" w:ascii="宋体" w:hAnsi="宋体" w:cs="Arial"/>
                <w:b/>
                <w:bCs/>
                <w:szCs w:val="21"/>
              </w:rPr>
              <w:t>部分（</w:t>
            </w:r>
            <w:r>
              <w:rPr>
                <w:rFonts w:hint="eastAsia" w:ascii="宋体" w:hAnsi="宋体"/>
                <w:b/>
                <w:szCs w:val="21"/>
                <w:lang w:val="en-US" w:eastAsia="zh-CN"/>
              </w:rPr>
              <w:t>50</w:t>
            </w:r>
            <w:r>
              <w:rPr>
                <w:rFonts w:hint="eastAsia" w:ascii="宋体" w:hAnsi="宋体" w:cs="Arial"/>
                <w:b/>
                <w:bCs/>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1748" w:type="dxa"/>
            <w:vAlign w:val="center"/>
          </w:tcPr>
          <w:p>
            <w:pPr>
              <w:spacing w:line="440" w:lineRule="exact"/>
              <w:jc w:val="center"/>
              <w:rPr>
                <w:rFonts w:ascii="宋体" w:hAnsi="宋体"/>
                <w:b/>
                <w:szCs w:val="21"/>
              </w:rPr>
            </w:pPr>
            <w:r>
              <w:rPr>
                <w:rFonts w:hint="eastAsia" w:ascii="宋体" w:hAnsi="宋体"/>
                <w:b/>
                <w:szCs w:val="21"/>
              </w:rPr>
              <w:t>评审内容</w:t>
            </w:r>
          </w:p>
        </w:tc>
        <w:tc>
          <w:tcPr>
            <w:tcW w:w="915" w:type="dxa"/>
            <w:vAlign w:val="center"/>
          </w:tcPr>
          <w:p>
            <w:pPr>
              <w:spacing w:line="440" w:lineRule="exact"/>
              <w:jc w:val="center"/>
              <w:rPr>
                <w:rFonts w:ascii="宋体" w:hAnsi="宋体"/>
                <w:b/>
                <w:szCs w:val="21"/>
              </w:rPr>
            </w:pPr>
            <w:r>
              <w:rPr>
                <w:rFonts w:hint="eastAsia" w:ascii="宋体" w:hAnsi="宋体"/>
                <w:b/>
                <w:szCs w:val="21"/>
              </w:rPr>
              <w:t>分值</w:t>
            </w:r>
          </w:p>
        </w:tc>
        <w:tc>
          <w:tcPr>
            <w:tcW w:w="6885" w:type="dxa"/>
            <w:vAlign w:val="center"/>
          </w:tcPr>
          <w:p>
            <w:pPr>
              <w:spacing w:line="440" w:lineRule="exact"/>
              <w:jc w:val="center"/>
              <w:rPr>
                <w:rFonts w:ascii="宋体" w:hAnsi="宋体"/>
                <w:b/>
                <w:szCs w:val="21"/>
              </w:rPr>
            </w:pPr>
            <w:r>
              <w:rPr>
                <w:rFonts w:hint="eastAsia" w:ascii="宋体" w:hAnsi="宋体"/>
                <w:b/>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2" w:hRule="atLeast"/>
          <w:jc w:val="center"/>
        </w:trPr>
        <w:tc>
          <w:tcPr>
            <w:tcW w:w="1748" w:type="dxa"/>
            <w:vMerge w:val="restart"/>
            <w:vAlign w:val="center"/>
          </w:tcPr>
          <w:p>
            <w:pPr>
              <w:spacing w:line="440" w:lineRule="exact"/>
              <w:jc w:val="center"/>
              <w:rPr>
                <w:rFonts w:hint="eastAsia" w:ascii="宋体" w:hAnsi="宋体" w:eastAsia="宋体"/>
                <w:b/>
                <w:bCs/>
                <w:szCs w:val="21"/>
                <w:lang w:eastAsia="zh-CN"/>
              </w:rPr>
            </w:pPr>
            <w:r>
              <w:rPr>
                <w:rFonts w:hint="eastAsia" w:ascii="宋体" w:hAnsi="宋体"/>
                <w:b/>
                <w:bCs/>
                <w:szCs w:val="21"/>
                <w:lang w:eastAsia="zh-CN"/>
              </w:rPr>
              <w:t>保洁扫把的技术</w:t>
            </w:r>
            <w:r>
              <w:rPr>
                <w:rFonts w:hint="eastAsia" w:ascii="宋体" w:hAnsi="宋体"/>
                <w:b/>
                <w:bCs/>
                <w:szCs w:val="21"/>
              </w:rPr>
              <w:t>响应情况</w:t>
            </w:r>
          </w:p>
        </w:tc>
        <w:tc>
          <w:tcPr>
            <w:tcW w:w="915" w:type="dxa"/>
            <w:vMerge w:val="restart"/>
            <w:vAlign w:val="center"/>
          </w:tcPr>
          <w:p>
            <w:pPr>
              <w:widowControl/>
              <w:spacing w:line="440" w:lineRule="exact"/>
              <w:jc w:val="center"/>
              <w:rPr>
                <w:rFonts w:ascii="宋体" w:hAnsi="宋体"/>
                <w:b/>
                <w:bCs/>
                <w:szCs w:val="21"/>
              </w:rPr>
            </w:pPr>
            <w:r>
              <w:rPr>
                <w:rFonts w:hint="eastAsia" w:ascii="宋体" w:hAnsi="宋体"/>
                <w:b/>
                <w:bCs/>
                <w:szCs w:val="21"/>
                <w:lang w:val="en-US" w:eastAsia="zh-CN"/>
              </w:rPr>
              <w:t>30</w:t>
            </w:r>
            <w:r>
              <w:rPr>
                <w:rFonts w:hint="eastAsia" w:ascii="宋体" w:hAnsi="宋体"/>
                <w:b/>
                <w:bCs/>
                <w:szCs w:val="21"/>
              </w:rPr>
              <w:t>分</w:t>
            </w:r>
          </w:p>
          <w:p>
            <w:pPr>
              <w:widowControl/>
              <w:spacing w:line="440" w:lineRule="exact"/>
              <w:jc w:val="center"/>
              <w:rPr>
                <w:rFonts w:ascii="宋体" w:hAnsi="宋体"/>
                <w:szCs w:val="21"/>
              </w:rPr>
            </w:pPr>
          </w:p>
        </w:tc>
        <w:tc>
          <w:tcPr>
            <w:tcW w:w="6885" w:type="dxa"/>
            <w:vAlign w:val="center"/>
          </w:tcPr>
          <w:p>
            <w:pPr>
              <w:spacing w:line="440" w:lineRule="exact"/>
              <w:rPr>
                <w:rFonts w:hint="default" w:ascii="宋体" w:hAnsi="宋体" w:eastAsia="宋体"/>
                <w:szCs w:val="21"/>
                <w:lang w:val="en-US" w:eastAsia="zh-CN"/>
              </w:rPr>
            </w:pPr>
            <w:r>
              <w:rPr>
                <w:rFonts w:hint="eastAsia" w:ascii="宋体" w:hAnsi="宋体" w:cs="Times New Roman"/>
                <w:szCs w:val="21"/>
                <w:lang w:eastAsia="zh-CN"/>
              </w:rPr>
              <w:t>重量、规格</w:t>
            </w:r>
            <w:r>
              <w:rPr>
                <w:rFonts w:hint="eastAsia" w:ascii="宋体" w:hAnsi="宋体" w:cs="宋体"/>
                <w:color w:val="000000"/>
                <w:szCs w:val="21"/>
              </w:rPr>
              <w:t>完全符合（或在完全符合招标文件要求基础上有优于）招标文件</w:t>
            </w:r>
            <w:r>
              <w:rPr>
                <w:rFonts w:hint="eastAsia" w:ascii="宋体" w:hAnsi="宋体"/>
                <w:szCs w:val="21"/>
              </w:rPr>
              <w:t>要求的，得</w:t>
            </w:r>
            <w:r>
              <w:rPr>
                <w:rFonts w:hint="eastAsia" w:ascii="宋体" w:hAnsi="宋体"/>
                <w:szCs w:val="21"/>
                <w:lang w:val="en-US" w:eastAsia="zh-CN"/>
              </w:rPr>
              <w:t>1</w:t>
            </w:r>
            <w:r>
              <w:rPr>
                <w:rFonts w:hint="eastAsia" w:ascii="宋体" w:hAnsi="宋体"/>
                <w:szCs w:val="21"/>
              </w:rPr>
              <w:t>5分；</w:t>
            </w:r>
            <w:r>
              <w:rPr>
                <w:rFonts w:hint="eastAsia" w:ascii="宋体" w:hAnsi="宋体"/>
                <w:szCs w:val="21"/>
                <w:lang w:eastAsia="zh-CN"/>
              </w:rPr>
              <w:t>不能完全符合</w:t>
            </w:r>
            <w:r>
              <w:rPr>
                <w:rFonts w:hint="eastAsia" w:ascii="宋体" w:hAnsi="宋体" w:cs="宋体"/>
                <w:color w:val="000000"/>
                <w:szCs w:val="21"/>
              </w:rPr>
              <w:t>招标文件</w:t>
            </w:r>
            <w:r>
              <w:rPr>
                <w:rFonts w:hint="eastAsia" w:ascii="宋体" w:hAnsi="宋体"/>
                <w:szCs w:val="21"/>
              </w:rPr>
              <w:t>要求的，得</w:t>
            </w:r>
            <w:r>
              <w:rPr>
                <w:rFonts w:hint="eastAsia" w:ascii="宋体" w:hAnsi="宋体"/>
                <w:szCs w:val="21"/>
                <w:lang w:val="en-US" w:eastAsia="zh-CN"/>
              </w:rPr>
              <w:t>8</w:t>
            </w:r>
            <w:r>
              <w:rPr>
                <w:rFonts w:hint="eastAsia" w:ascii="宋体" w:hAnsi="宋体"/>
                <w:szCs w:val="21"/>
              </w:rPr>
              <w:t>分</w:t>
            </w:r>
            <w:r>
              <w:rPr>
                <w:rFonts w:hint="eastAsia" w:ascii="宋体" w:hAnsi="宋体"/>
                <w:szCs w:val="21"/>
                <w:lang w:eastAsia="zh-CN"/>
              </w:rPr>
              <w:t>；完全未响应的，得</w:t>
            </w:r>
            <w:r>
              <w:rPr>
                <w:rFonts w:hint="eastAsia" w:ascii="宋体" w:hAnsi="宋体"/>
                <w:szCs w:val="21"/>
                <w:lang w:val="en-US" w:eastAsia="zh-CN"/>
              </w:rPr>
              <w:t>0分。</w:t>
            </w:r>
          </w:p>
          <w:p>
            <w:pPr>
              <w:spacing w:line="440" w:lineRule="exact"/>
              <w:rPr>
                <w:rFonts w:ascii="宋体" w:hAnsi="宋体"/>
                <w:szCs w:val="21"/>
              </w:rPr>
            </w:pPr>
            <w:r>
              <w:rPr>
                <w:rFonts w:hint="eastAsia" w:ascii="宋体" w:hAnsi="宋体"/>
                <w:b/>
                <w:bCs/>
                <w:szCs w:val="21"/>
                <w:lang w:eastAsia="zh-CN"/>
              </w:rPr>
              <w:t>（在投标文件中根据招标文件要求进行承诺）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5" w:hRule="atLeast"/>
          <w:jc w:val="center"/>
        </w:trPr>
        <w:tc>
          <w:tcPr>
            <w:tcW w:w="1748" w:type="dxa"/>
            <w:vMerge w:val="continue"/>
            <w:vAlign w:val="center"/>
          </w:tcPr>
          <w:p>
            <w:pPr>
              <w:spacing w:line="440" w:lineRule="exact"/>
              <w:jc w:val="center"/>
              <w:rPr>
                <w:rFonts w:hint="eastAsia" w:ascii="宋体" w:hAnsi="宋体"/>
                <w:b/>
                <w:bCs/>
                <w:szCs w:val="21"/>
                <w:lang w:eastAsia="zh-CN"/>
              </w:rPr>
            </w:pPr>
          </w:p>
        </w:tc>
        <w:tc>
          <w:tcPr>
            <w:tcW w:w="915" w:type="dxa"/>
            <w:vMerge w:val="continue"/>
            <w:vAlign w:val="center"/>
          </w:tcPr>
          <w:p>
            <w:pPr>
              <w:widowControl/>
              <w:spacing w:line="440" w:lineRule="exact"/>
              <w:jc w:val="center"/>
              <w:rPr>
                <w:rFonts w:ascii="宋体" w:hAnsi="宋体"/>
                <w:szCs w:val="21"/>
              </w:rPr>
            </w:pPr>
          </w:p>
        </w:tc>
        <w:tc>
          <w:tcPr>
            <w:tcW w:w="6885" w:type="dxa"/>
            <w:vAlign w:val="center"/>
          </w:tcPr>
          <w:p>
            <w:pPr>
              <w:spacing w:line="440" w:lineRule="exact"/>
              <w:rPr>
                <w:rFonts w:hint="default" w:ascii="宋体" w:hAnsi="宋体" w:eastAsia="宋体"/>
                <w:szCs w:val="21"/>
                <w:lang w:val="en-US" w:eastAsia="zh-CN"/>
              </w:rPr>
            </w:pPr>
            <w:r>
              <w:rPr>
                <w:rFonts w:hint="eastAsia" w:ascii="宋体" w:hAnsi="宋体" w:cs="宋体"/>
                <w:color w:val="000000"/>
                <w:szCs w:val="21"/>
              </w:rPr>
              <w:t>工艺及选材</w:t>
            </w:r>
            <w:r>
              <w:rPr>
                <w:rFonts w:hint="eastAsia" w:ascii="宋体" w:hAnsi="宋体" w:cs="宋体"/>
                <w:color w:val="000000"/>
                <w:szCs w:val="21"/>
                <w:lang w:eastAsia="zh-CN"/>
              </w:rPr>
              <w:t>等</w:t>
            </w:r>
            <w:r>
              <w:rPr>
                <w:rFonts w:hint="eastAsia" w:ascii="宋体" w:hAnsi="宋体" w:cs="宋体"/>
                <w:color w:val="000000"/>
                <w:szCs w:val="21"/>
              </w:rPr>
              <w:t>完全符合（或在完全符合招标文件要求基础上有优于）招标文件</w:t>
            </w:r>
            <w:r>
              <w:rPr>
                <w:rFonts w:hint="eastAsia" w:ascii="宋体" w:hAnsi="宋体"/>
                <w:szCs w:val="21"/>
              </w:rPr>
              <w:t>要求的，得</w:t>
            </w:r>
            <w:r>
              <w:rPr>
                <w:rFonts w:hint="eastAsia" w:ascii="宋体" w:hAnsi="宋体"/>
                <w:szCs w:val="21"/>
                <w:lang w:val="en-US" w:eastAsia="zh-CN"/>
              </w:rPr>
              <w:t>1</w:t>
            </w:r>
            <w:r>
              <w:rPr>
                <w:rFonts w:hint="eastAsia" w:ascii="宋体" w:hAnsi="宋体"/>
                <w:szCs w:val="21"/>
              </w:rPr>
              <w:t>5分；</w:t>
            </w:r>
            <w:r>
              <w:rPr>
                <w:rFonts w:hint="eastAsia" w:ascii="宋体" w:hAnsi="宋体"/>
                <w:szCs w:val="21"/>
                <w:lang w:eastAsia="zh-CN"/>
              </w:rPr>
              <w:t>不能完全符合</w:t>
            </w:r>
            <w:r>
              <w:rPr>
                <w:rFonts w:hint="eastAsia" w:ascii="宋体" w:hAnsi="宋体" w:cs="宋体"/>
                <w:color w:val="000000"/>
                <w:szCs w:val="21"/>
              </w:rPr>
              <w:t>招标文件</w:t>
            </w:r>
            <w:r>
              <w:rPr>
                <w:rFonts w:hint="eastAsia" w:ascii="宋体" w:hAnsi="宋体"/>
                <w:szCs w:val="21"/>
              </w:rPr>
              <w:t>要求的，得</w:t>
            </w:r>
            <w:r>
              <w:rPr>
                <w:rFonts w:hint="eastAsia" w:ascii="宋体" w:hAnsi="宋体"/>
                <w:szCs w:val="21"/>
                <w:lang w:val="en-US" w:eastAsia="zh-CN"/>
              </w:rPr>
              <w:t>8</w:t>
            </w:r>
            <w:r>
              <w:rPr>
                <w:rFonts w:hint="eastAsia" w:ascii="宋体" w:hAnsi="宋体"/>
                <w:szCs w:val="21"/>
              </w:rPr>
              <w:t>分</w:t>
            </w:r>
            <w:r>
              <w:rPr>
                <w:rFonts w:hint="eastAsia" w:ascii="宋体" w:hAnsi="宋体"/>
                <w:szCs w:val="21"/>
                <w:lang w:eastAsia="zh-CN"/>
              </w:rPr>
              <w:t>；完全未响应的，得</w:t>
            </w:r>
            <w:r>
              <w:rPr>
                <w:rFonts w:hint="eastAsia" w:ascii="宋体" w:hAnsi="宋体"/>
                <w:szCs w:val="21"/>
                <w:lang w:val="en-US" w:eastAsia="zh-CN"/>
              </w:rPr>
              <w:t>0分。</w:t>
            </w:r>
          </w:p>
          <w:p>
            <w:pPr>
              <w:spacing w:line="440" w:lineRule="exact"/>
              <w:rPr>
                <w:rFonts w:hint="eastAsia" w:ascii="宋体" w:hAnsi="宋体" w:eastAsia="宋体"/>
                <w:b/>
                <w:bCs/>
                <w:szCs w:val="21"/>
                <w:lang w:eastAsia="zh-CN"/>
              </w:rPr>
            </w:pPr>
            <w:r>
              <w:rPr>
                <w:rFonts w:hint="eastAsia" w:ascii="宋体" w:hAnsi="宋体"/>
                <w:b/>
                <w:bCs/>
                <w:szCs w:val="21"/>
                <w:lang w:eastAsia="zh-CN"/>
              </w:rPr>
              <w:t>（在投标文件中根据招标文件要求进行承诺）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5" w:hRule="atLeast"/>
          <w:jc w:val="center"/>
        </w:trPr>
        <w:tc>
          <w:tcPr>
            <w:tcW w:w="1748" w:type="dxa"/>
            <w:vAlign w:val="center"/>
          </w:tcPr>
          <w:p>
            <w:pPr>
              <w:spacing w:line="440" w:lineRule="exact"/>
              <w:jc w:val="center"/>
              <w:rPr>
                <w:rFonts w:hint="eastAsia" w:ascii="宋体" w:hAnsi="宋体" w:eastAsia="宋体"/>
                <w:b/>
                <w:bCs/>
                <w:szCs w:val="21"/>
                <w:lang w:eastAsia="zh-CN"/>
              </w:rPr>
            </w:pPr>
            <w:r>
              <w:rPr>
                <w:rFonts w:hint="eastAsia" w:ascii="宋体" w:hAnsi="宋体"/>
                <w:b/>
                <w:bCs/>
                <w:szCs w:val="21"/>
                <w:lang w:eastAsia="zh-CN"/>
              </w:rPr>
              <w:t>其他设备的技术响应情况</w:t>
            </w:r>
          </w:p>
        </w:tc>
        <w:tc>
          <w:tcPr>
            <w:tcW w:w="915" w:type="dxa"/>
            <w:vAlign w:val="center"/>
          </w:tcPr>
          <w:p>
            <w:pPr>
              <w:widowControl/>
              <w:spacing w:line="440" w:lineRule="exact"/>
              <w:jc w:val="center"/>
              <w:rPr>
                <w:rFonts w:ascii="宋体" w:hAnsi="宋体" w:eastAsia="宋体" w:cs="Times New Roman"/>
                <w:kern w:val="2"/>
                <w:sz w:val="24"/>
                <w:szCs w:val="21"/>
                <w:lang w:val="en-US" w:eastAsia="zh-CN" w:bidi="ar-SA"/>
              </w:rPr>
            </w:pPr>
            <w:r>
              <w:rPr>
                <w:rFonts w:hint="eastAsia" w:ascii="宋体" w:hAnsi="宋体" w:cs="Times New Roman"/>
                <w:b/>
                <w:bCs/>
                <w:szCs w:val="21"/>
                <w:lang w:val="en-US" w:eastAsia="zh-CN"/>
              </w:rPr>
              <w:t>10分</w:t>
            </w:r>
          </w:p>
        </w:tc>
        <w:tc>
          <w:tcPr>
            <w:tcW w:w="6885" w:type="dxa"/>
            <w:vAlign w:val="center"/>
          </w:tcPr>
          <w:p>
            <w:pPr>
              <w:spacing w:line="440" w:lineRule="exact"/>
              <w:rPr>
                <w:rFonts w:hint="default" w:ascii="宋体" w:hAnsi="宋体" w:eastAsia="宋体"/>
                <w:szCs w:val="21"/>
                <w:lang w:val="en-US" w:eastAsia="zh-CN"/>
              </w:rPr>
            </w:pPr>
            <w:r>
              <w:rPr>
                <w:rFonts w:hint="eastAsia" w:ascii="宋体" w:hAnsi="宋体" w:cs="宋体"/>
                <w:color w:val="000000"/>
                <w:szCs w:val="21"/>
              </w:rPr>
              <w:t>完全符合（或在完全符合招标文件要求基础上有优于）招标文件</w:t>
            </w:r>
            <w:r>
              <w:rPr>
                <w:rFonts w:hint="eastAsia" w:ascii="宋体" w:hAnsi="宋体"/>
                <w:szCs w:val="21"/>
              </w:rPr>
              <w:t>要求的，得</w:t>
            </w:r>
            <w:r>
              <w:rPr>
                <w:rFonts w:hint="eastAsia" w:ascii="宋体" w:hAnsi="宋体"/>
                <w:szCs w:val="21"/>
                <w:lang w:val="en-US" w:eastAsia="zh-CN"/>
              </w:rPr>
              <w:t>10</w:t>
            </w:r>
            <w:r>
              <w:rPr>
                <w:rFonts w:hint="eastAsia" w:ascii="宋体" w:hAnsi="宋体"/>
                <w:szCs w:val="21"/>
              </w:rPr>
              <w:t>分；</w:t>
            </w:r>
            <w:r>
              <w:rPr>
                <w:rFonts w:hint="eastAsia" w:ascii="宋体" w:hAnsi="宋体"/>
                <w:szCs w:val="21"/>
                <w:lang w:eastAsia="zh-CN"/>
              </w:rPr>
              <w:t>不能完全符合</w:t>
            </w:r>
            <w:r>
              <w:rPr>
                <w:rFonts w:hint="eastAsia" w:ascii="宋体" w:hAnsi="宋体" w:cs="宋体"/>
                <w:color w:val="000000"/>
                <w:szCs w:val="21"/>
              </w:rPr>
              <w:t>招标文件</w:t>
            </w:r>
            <w:r>
              <w:rPr>
                <w:rFonts w:hint="eastAsia" w:ascii="宋体" w:hAnsi="宋体"/>
                <w:szCs w:val="21"/>
              </w:rPr>
              <w:t>要求的，得</w:t>
            </w:r>
            <w:r>
              <w:rPr>
                <w:rFonts w:hint="eastAsia" w:ascii="宋体" w:hAnsi="宋体"/>
                <w:szCs w:val="21"/>
                <w:lang w:val="en-US" w:eastAsia="zh-CN"/>
              </w:rPr>
              <w:t>5</w:t>
            </w:r>
            <w:r>
              <w:rPr>
                <w:rFonts w:hint="eastAsia" w:ascii="宋体" w:hAnsi="宋体"/>
                <w:szCs w:val="21"/>
              </w:rPr>
              <w:t>分</w:t>
            </w:r>
            <w:r>
              <w:rPr>
                <w:rFonts w:hint="eastAsia" w:ascii="宋体" w:hAnsi="宋体"/>
                <w:szCs w:val="21"/>
                <w:lang w:eastAsia="zh-CN"/>
              </w:rPr>
              <w:t>；完全未响应的，得</w:t>
            </w:r>
            <w:r>
              <w:rPr>
                <w:rFonts w:hint="eastAsia" w:ascii="宋体" w:hAnsi="宋体"/>
                <w:szCs w:val="21"/>
                <w:lang w:val="en-US" w:eastAsia="zh-CN"/>
              </w:rPr>
              <w:t>0分。</w:t>
            </w:r>
          </w:p>
          <w:p>
            <w:pPr>
              <w:pStyle w:val="2"/>
              <w:adjustRightInd w:val="0"/>
              <w:snapToGrid w:val="0"/>
              <w:spacing w:line="360" w:lineRule="auto"/>
              <w:rPr>
                <w:rFonts w:ascii="宋体" w:hAnsi="宋体" w:eastAsia="宋体" w:cs="Times New Roman"/>
                <w:kern w:val="2"/>
                <w:sz w:val="24"/>
                <w:szCs w:val="21"/>
                <w:lang w:val="en-US" w:eastAsia="zh-CN" w:bidi="ar-SA"/>
              </w:rPr>
            </w:pPr>
            <w:r>
              <w:rPr>
                <w:rFonts w:hint="eastAsia" w:ascii="宋体" w:hAnsi="宋体"/>
                <w:b/>
                <w:bCs/>
                <w:szCs w:val="21"/>
                <w:lang w:eastAsia="zh-CN"/>
              </w:rPr>
              <w:t>（在投标文件中根据招标文件要求进行承诺）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0" w:hRule="atLeast"/>
          <w:jc w:val="center"/>
        </w:trPr>
        <w:tc>
          <w:tcPr>
            <w:tcW w:w="1748" w:type="dxa"/>
            <w:vAlign w:val="center"/>
          </w:tcPr>
          <w:p>
            <w:pPr>
              <w:spacing w:line="440" w:lineRule="exact"/>
              <w:jc w:val="center"/>
              <w:rPr>
                <w:rFonts w:ascii="宋体" w:hAnsi="宋体"/>
                <w:szCs w:val="21"/>
              </w:rPr>
            </w:pPr>
            <w:r>
              <w:rPr>
                <w:rFonts w:hint="eastAsia" w:ascii="宋体" w:hAnsi="宋体" w:cs="Times New Roman"/>
                <w:b/>
                <w:bCs/>
                <w:kern w:val="2"/>
                <w:sz w:val="21"/>
                <w:szCs w:val="21"/>
                <w:lang w:val="en-US" w:eastAsia="zh-CN" w:bidi="ar-SA"/>
              </w:rPr>
              <w:t>产品</w:t>
            </w:r>
            <w:r>
              <w:rPr>
                <w:rFonts w:hint="eastAsia" w:ascii="宋体" w:hAnsi="宋体" w:eastAsia="宋体" w:cs="Times New Roman"/>
                <w:b/>
                <w:bCs/>
                <w:kern w:val="2"/>
                <w:sz w:val="21"/>
                <w:szCs w:val="21"/>
                <w:lang w:val="en-US" w:eastAsia="zh-CN" w:bidi="ar-SA"/>
              </w:rPr>
              <w:t>的技术成熟可靠性、品牌</w:t>
            </w:r>
            <w:r>
              <w:rPr>
                <w:rFonts w:hint="eastAsia" w:ascii="宋体" w:hAnsi="宋体" w:cs="Times New Roman"/>
                <w:b/>
                <w:bCs/>
                <w:kern w:val="2"/>
                <w:sz w:val="21"/>
                <w:szCs w:val="21"/>
                <w:lang w:val="en-US" w:eastAsia="zh-CN" w:bidi="ar-SA"/>
              </w:rPr>
              <w:t>情况</w:t>
            </w:r>
          </w:p>
        </w:tc>
        <w:tc>
          <w:tcPr>
            <w:tcW w:w="915" w:type="dxa"/>
            <w:vAlign w:val="center"/>
          </w:tcPr>
          <w:p>
            <w:pPr>
              <w:pStyle w:val="23"/>
              <w:tabs>
                <w:tab w:val="left" w:pos="1506"/>
              </w:tabs>
              <w:adjustRightInd w:val="0"/>
              <w:snapToGrid w:val="0"/>
              <w:spacing w:line="380" w:lineRule="exact"/>
              <w:ind w:left="0"/>
              <w:jc w:val="center"/>
              <w:rPr>
                <w:rFonts w:ascii="宋体" w:hAnsi="宋体"/>
                <w:szCs w:val="21"/>
              </w:rPr>
            </w:pPr>
            <w:r>
              <w:rPr>
                <w:rFonts w:hint="eastAsia" w:ascii="宋体" w:hAnsi="宋体"/>
                <w:b/>
                <w:bCs/>
                <w:sz w:val="24"/>
              </w:rPr>
              <w:t>（</w:t>
            </w:r>
            <w:r>
              <w:rPr>
                <w:rFonts w:ascii="宋体" w:hAnsi="宋体"/>
                <w:b/>
                <w:bCs/>
                <w:sz w:val="21"/>
                <w:szCs w:val="21"/>
              </w:rPr>
              <w:t>1</w:t>
            </w:r>
            <w:r>
              <w:rPr>
                <w:rFonts w:hint="eastAsia" w:ascii="宋体" w:hAnsi="宋体"/>
                <w:b/>
                <w:bCs/>
                <w:sz w:val="21"/>
                <w:szCs w:val="21"/>
              </w:rPr>
              <w:t>0分</w:t>
            </w:r>
          </w:p>
        </w:tc>
        <w:tc>
          <w:tcPr>
            <w:tcW w:w="6885" w:type="dxa"/>
          </w:tcPr>
          <w:p>
            <w:pPr>
              <w:pStyle w:val="2"/>
              <w:adjustRightInd w:val="0"/>
              <w:snapToGrid w:val="0"/>
              <w:spacing w:line="360" w:lineRule="auto"/>
              <w:ind w:firstLine="494"/>
              <w:rPr>
                <w:rFonts w:hint="eastAsia" w:ascii="宋体" w:hAnsi="宋体" w:eastAsia="宋体" w:cs="Times New Roman"/>
                <w:kern w:val="2"/>
                <w:sz w:val="21"/>
                <w:szCs w:val="21"/>
                <w:lang w:val="en-US" w:eastAsia="zh-CN" w:bidi="ar-SA"/>
              </w:rPr>
            </w:pPr>
          </w:p>
          <w:p>
            <w:pPr>
              <w:pStyle w:val="2"/>
              <w:adjustRightInd w:val="0"/>
              <w:snapToGrid w:val="0"/>
              <w:spacing w:line="360" w:lineRule="auto"/>
              <w:ind w:firstLine="494"/>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根据</w:t>
            </w:r>
            <w:r>
              <w:rPr>
                <w:rFonts w:hint="eastAsia" w:ascii="宋体" w:hAnsi="宋体" w:cs="Times New Roman"/>
                <w:kern w:val="2"/>
                <w:sz w:val="21"/>
                <w:szCs w:val="21"/>
                <w:lang w:val="en-US" w:eastAsia="zh-CN" w:bidi="ar-SA"/>
              </w:rPr>
              <w:t>投标产品综合</w:t>
            </w:r>
            <w:r>
              <w:rPr>
                <w:rFonts w:hint="eastAsia" w:ascii="宋体" w:hAnsi="宋体" w:eastAsia="宋体" w:cs="Times New Roman"/>
                <w:kern w:val="2"/>
                <w:sz w:val="21"/>
                <w:szCs w:val="21"/>
                <w:lang w:val="en-US" w:eastAsia="zh-CN" w:bidi="ar-SA"/>
              </w:rPr>
              <w:t>的技术成熟可靠性、品牌知名度、美誉度等情况进行横向比较：</w:t>
            </w:r>
          </w:p>
          <w:p>
            <w:pPr>
              <w:pStyle w:val="2"/>
              <w:adjustRightInd w:val="0"/>
              <w:snapToGrid w:val="0"/>
              <w:spacing w:line="360" w:lineRule="auto"/>
              <w:ind w:firstLine="494"/>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优：</w:t>
            </w:r>
            <w:r>
              <w:rPr>
                <w:rFonts w:hint="eastAsia" w:ascii="宋体" w:hAnsi="宋体" w:cs="Times New Roman"/>
                <w:kern w:val="2"/>
                <w:sz w:val="21"/>
                <w:szCs w:val="21"/>
                <w:lang w:val="en-US" w:eastAsia="zh-CN" w:bidi="ar-SA"/>
              </w:rPr>
              <w:t>投标产品综合</w:t>
            </w:r>
            <w:r>
              <w:rPr>
                <w:rFonts w:hint="eastAsia" w:ascii="宋体" w:hAnsi="宋体" w:eastAsia="宋体" w:cs="Times New Roman"/>
                <w:kern w:val="2"/>
                <w:sz w:val="21"/>
                <w:szCs w:val="21"/>
                <w:lang w:val="en-US" w:eastAsia="zh-CN" w:bidi="ar-SA"/>
              </w:rPr>
              <w:t>的技术成熟可靠性、品牌知名度、美誉度最高，得 10分；</w:t>
            </w:r>
          </w:p>
          <w:p>
            <w:pPr>
              <w:pStyle w:val="2"/>
              <w:adjustRightInd w:val="0"/>
              <w:snapToGrid w:val="0"/>
              <w:spacing w:line="360" w:lineRule="auto"/>
              <w:ind w:firstLine="494"/>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良：</w:t>
            </w:r>
            <w:r>
              <w:rPr>
                <w:rFonts w:hint="eastAsia" w:ascii="宋体" w:hAnsi="宋体" w:cs="Times New Roman"/>
                <w:kern w:val="2"/>
                <w:sz w:val="21"/>
                <w:szCs w:val="21"/>
                <w:lang w:val="en-US" w:eastAsia="zh-CN" w:bidi="ar-SA"/>
              </w:rPr>
              <w:t>投标产品综合</w:t>
            </w:r>
            <w:r>
              <w:rPr>
                <w:rFonts w:hint="eastAsia" w:ascii="宋体" w:hAnsi="宋体" w:eastAsia="宋体" w:cs="Times New Roman"/>
                <w:kern w:val="2"/>
                <w:sz w:val="21"/>
                <w:szCs w:val="21"/>
                <w:lang w:val="en-US" w:eastAsia="zh-CN" w:bidi="ar-SA"/>
              </w:rPr>
              <w:t>的技术成熟可靠性、品牌知名度、美誉度较高，得 6分；</w:t>
            </w:r>
          </w:p>
          <w:p>
            <w:pPr>
              <w:pStyle w:val="2"/>
              <w:adjustRightInd w:val="0"/>
              <w:snapToGrid w:val="0"/>
              <w:spacing w:line="360" w:lineRule="auto"/>
              <w:ind w:firstLine="494"/>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一般：</w:t>
            </w:r>
            <w:r>
              <w:rPr>
                <w:rFonts w:hint="eastAsia" w:ascii="宋体" w:hAnsi="宋体" w:cs="Times New Roman"/>
                <w:kern w:val="2"/>
                <w:sz w:val="21"/>
                <w:szCs w:val="21"/>
                <w:lang w:val="en-US" w:eastAsia="zh-CN" w:bidi="ar-SA"/>
              </w:rPr>
              <w:t>投标产品综合</w:t>
            </w:r>
            <w:r>
              <w:rPr>
                <w:rFonts w:hint="eastAsia" w:ascii="宋体" w:hAnsi="宋体" w:eastAsia="宋体" w:cs="Times New Roman"/>
                <w:kern w:val="2"/>
                <w:sz w:val="21"/>
                <w:szCs w:val="21"/>
                <w:lang w:val="en-US" w:eastAsia="zh-CN" w:bidi="ar-SA"/>
              </w:rPr>
              <w:t>的技术成熟可靠性、品牌知名度、美誉度</w:t>
            </w:r>
            <w:r>
              <w:rPr>
                <w:rFonts w:hint="eastAsia" w:ascii="宋体" w:hAnsi="宋体" w:cs="Times New Roman"/>
                <w:kern w:val="2"/>
                <w:sz w:val="21"/>
                <w:szCs w:val="21"/>
                <w:lang w:val="en-US" w:eastAsia="zh-CN" w:bidi="ar-SA"/>
              </w:rPr>
              <w:t>一般</w:t>
            </w:r>
            <w:r>
              <w:rPr>
                <w:rFonts w:hint="eastAsia" w:ascii="宋体" w:hAnsi="宋体" w:eastAsia="宋体" w:cs="Times New Roman"/>
                <w:kern w:val="2"/>
                <w:sz w:val="21"/>
                <w:szCs w:val="21"/>
                <w:lang w:val="en-US" w:eastAsia="zh-CN" w:bidi="ar-SA"/>
              </w:rPr>
              <w:t>，得 2分；</w:t>
            </w:r>
          </w:p>
          <w:p>
            <w:pPr>
              <w:widowControl/>
              <w:spacing w:line="360" w:lineRule="auto"/>
              <w:ind w:firstLine="420" w:firstLineChars="200"/>
              <w:rPr>
                <w:rFonts w:ascii="宋体" w:hAnsi="宋体"/>
                <w:szCs w:val="21"/>
              </w:rPr>
            </w:pPr>
            <w:r>
              <w:rPr>
                <w:rFonts w:hint="eastAsia" w:ascii="宋体" w:hAnsi="宋体" w:eastAsia="宋体" w:cs="Times New Roman"/>
                <w:kern w:val="2"/>
                <w:sz w:val="21"/>
                <w:szCs w:val="21"/>
                <w:lang w:val="en-US" w:eastAsia="zh-CN" w:bidi="ar-SA"/>
              </w:rPr>
              <w:t>差：</w:t>
            </w:r>
            <w:r>
              <w:rPr>
                <w:rFonts w:hint="eastAsia" w:ascii="宋体" w:hAnsi="宋体" w:cs="Times New Roman"/>
                <w:kern w:val="2"/>
                <w:sz w:val="21"/>
                <w:szCs w:val="21"/>
                <w:lang w:val="en-US" w:eastAsia="zh-CN" w:bidi="ar-SA"/>
              </w:rPr>
              <w:t>投标产品综合</w:t>
            </w:r>
            <w:r>
              <w:rPr>
                <w:rFonts w:hint="eastAsia" w:ascii="宋体" w:hAnsi="宋体" w:eastAsia="宋体" w:cs="Times New Roman"/>
                <w:kern w:val="2"/>
                <w:sz w:val="21"/>
                <w:szCs w:val="21"/>
                <w:lang w:val="en-US" w:eastAsia="zh-CN" w:bidi="ar-SA"/>
              </w:rPr>
              <w:t>的技术成熟可靠性、品牌知名度、美誉度差，得 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9548" w:type="dxa"/>
            <w:gridSpan w:val="3"/>
            <w:shd w:val="clear" w:color="auto" w:fill="E0E0E0"/>
            <w:vAlign w:val="center"/>
          </w:tcPr>
          <w:p>
            <w:pPr>
              <w:widowControl/>
              <w:spacing w:line="440" w:lineRule="exact"/>
              <w:jc w:val="center"/>
              <w:rPr>
                <w:rFonts w:ascii="宋体" w:hAnsi="宋体"/>
                <w:szCs w:val="21"/>
              </w:rPr>
            </w:pPr>
            <w:r>
              <w:rPr>
                <w:rFonts w:hint="eastAsia" w:ascii="宋体" w:hAnsi="宋体" w:cs="Arial"/>
                <w:b/>
                <w:bCs/>
                <w:szCs w:val="21"/>
              </w:rPr>
              <w:t>商务部分（</w:t>
            </w:r>
            <w:r>
              <w:rPr>
                <w:rFonts w:hint="eastAsia" w:ascii="宋体" w:hAnsi="宋体" w:cs="Arial"/>
                <w:b/>
                <w:bCs/>
                <w:szCs w:val="21"/>
                <w:lang w:val="en-US" w:eastAsia="zh-CN"/>
              </w:rPr>
              <w:t>15</w:t>
            </w:r>
            <w:r>
              <w:rPr>
                <w:rFonts w:hint="eastAsia" w:ascii="宋体" w:hAnsi="宋体" w:cs="Arial"/>
                <w:b/>
                <w:bCs/>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7" w:hRule="atLeast"/>
          <w:jc w:val="center"/>
        </w:trPr>
        <w:tc>
          <w:tcPr>
            <w:tcW w:w="1748" w:type="dxa"/>
            <w:vAlign w:val="center"/>
          </w:tcPr>
          <w:p>
            <w:pPr>
              <w:adjustRightInd w:val="0"/>
              <w:spacing w:line="440" w:lineRule="exact"/>
              <w:jc w:val="center"/>
              <w:rPr>
                <w:rFonts w:ascii="宋体" w:hAnsi="宋体"/>
                <w:b/>
                <w:bCs/>
                <w:szCs w:val="21"/>
              </w:rPr>
            </w:pPr>
            <w:r>
              <w:rPr>
                <w:rFonts w:hint="eastAsia" w:ascii="宋体" w:hAnsi="宋体"/>
                <w:b/>
                <w:bCs/>
                <w:szCs w:val="21"/>
              </w:rPr>
              <w:t>同类业绩</w:t>
            </w:r>
          </w:p>
        </w:tc>
        <w:tc>
          <w:tcPr>
            <w:tcW w:w="915" w:type="dxa"/>
            <w:vAlign w:val="center"/>
          </w:tcPr>
          <w:p>
            <w:pPr>
              <w:widowControl/>
              <w:spacing w:line="440" w:lineRule="exact"/>
              <w:jc w:val="center"/>
              <w:rPr>
                <w:rFonts w:ascii="宋体" w:hAnsi="宋体"/>
                <w:b/>
                <w:bCs/>
                <w:szCs w:val="21"/>
              </w:rPr>
            </w:pPr>
            <w:r>
              <w:rPr>
                <w:rFonts w:hint="eastAsia" w:ascii="宋体" w:hAnsi="宋体"/>
                <w:b/>
                <w:bCs/>
                <w:szCs w:val="21"/>
                <w:lang w:val="en-US" w:eastAsia="zh-CN"/>
              </w:rPr>
              <w:t>9</w:t>
            </w:r>
            <w:r>
              <w:rPr>
                <w:rFonts w:hint="eastAsia" w:ascii="宋体" w:hAnsi="宋体"/>
                <w:b/>
                <w:bCs/>
                <w:szCs w:val="21"/>
              </w:rPr>
              <w:t>分</w:t>
            </w:r>
          </w:p>
        </w:tc>
        <w:tc>
          <w:tcPr>
            <w:tcW w:w="6885" w:type="dxa"/>
            <w:vAlign w:val="center"/>
          </w:tcPr>
          <w:p>
            <w:pPr>
              <w:widowControl/>
              <w:adjustRightInd w:val="0"/>
              <w:spacing w:line="440" w:lineRule="exact"/>
              <w:jc w:val="left"/>
              <w:rPr>
                <w:rFonts w:ascii="宋体" w:hAnsi="宋体" w:cs="宋体"/>
              </w:rPr>
            </w:pPr>
            <w:r>
              <w:rPr>
                <w:rFonts w:hint="eastAsia" w:ascii="宋体" w:hAnsi="宋体" w:cs="宋体"/>
              </w:rPr>
              <w:t>根据投标人产品业绩合同（业绩合同中包含</w:t>
            </w:r>
            <w:r>
              <w:rPr>
                <w:rFonts w:hint="eastAsia" w:ascii="宋体" w:hAnsi="宋体" w:cs="宋体"/>
                <w:lang w:eastAsia="zh-CN"/>
              </w:rPr>
              <w:t>保洁扫把的均为同类业绩</w:t>
            </w:r>
            <w:r>
              <w:rPr>
                <w:rFonts w:hint="eastAsia" w:ascii="宋体" w:hAnsi="宋体" w:cs="宋体"/>
              </w:rPr>
              <w:t>）计分：每提供一个得</w:t>
            </w:r>
            <w:r>
              <w:rPr>
                <w:rFonts w:hint="eastAsia" w:ascii="宋体" w:hAnsi="宋体" w:cs="宋体"/>
                <w:lang w:val="en-US" w:eastAsia="zh-CN"/>
              </w:rPr>
              <w:t>3</w:t>
            </w:r>
            <w:r>
              <w:rPr>
                <w:rFonts w:hint="eastAsia" w:ascii="宋体" w:hAnsi="宋体" w:cs="宋体"/>
              </w:rPr>
              <w:t>分，最多得</w:t>
            </w:r>
            <w:r>
              <w:rPr>
                <w:rFonts w:hint="eastAsia" w:ascii="宋体" w:hAnsi="宋体" w:cs="宋体"/>
                <w:lang w:val="en-US" w:eastAsia="zh-CN"/>
              </w:rPr>
              <w:t>9</w:t>
            </w:r>
            <w:r>
              <w:rPr>
                <w:rFonts w:hint="eastAsia" w:ascii="宋体" w:hAnsi="宋体" w:cs="宋体"/>
              </w:rPr>
              <w:t>分。</w:t>
            </w:r>
          </w:p>
          <w:p>
            <w:pPr>
              <w:pStyle w:val="2"/>
            </w:pPr>
            <w:r>
              <w:rPr>
                <w:rFonts w:hint="eastAsia" w:ascii="宋体" w:hAnsi="宋体"/>
                <w:b/>
                <w:bCs/>
                <w:szCs w:val="21"/>
              </w:rPr>
              <w:t>注：提供与用户签订的业绩合同</w:t>
            </w:r>
            <w:r>
              <w:rPr>
                <w:rFonts w:hint="eastAsia" w:ascii="宋体" w:hAnsi="宋体"/>
                <w:b/>
                <w:bCs/>
                <w:szCs w:val="21"/>
                <w:lang w:eastAsia="zh-CN"/>
              </w:rPr>
              <w:t>及</w:t>
            </w:r>
            <w:r>
              <w:rPr>
                <w:rFonts w:hint="eastAsia" w:ascii="宋体" w:hAnsi="宋体"/>
                <w:b/>
                <w:bCs/>
                <w:szCs w:val="21"/>
              </w:rPr>
              <w:t>验收文件（或用户收货证明</w:t>
            </w:r>
            <w:r>
              <w:rPr>
                <w:rFonts w:hint="eastAsia" w:ascii="宋体" w:hAnsi="宋体"/>
                <w:b/>
                <w:bCs/>
                <w:szCs w:val="21"/>
                <w:lang w:eastAsia="zh-CN"/>
              </w:rPr>
              <w:t>或用户意见书</w:t>
            </w:r>
            <w:r>
              <w:rPr>
                <w:rFonts w:hint="eastAsia" w:ascii="宋体" w:hAnsi="宋体"/>
                <w:b/>
                <w:bCs/>
                <w:szCs w:val="21"/>
              </w:rPr>
              <w:t>）复印件加盖投标人公章，开标现场提交上述相关原件，不按照要求提交资料的不得分。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748" w:type="dxa"/>
            <w:vAlign w:val="center"/>
          </w:tcPr>
          <w:p>
            <w:pPr>
              <w:adjustRightInd w:val="0"/>
              <w:spacing w:line="440" w:lineRule="exact"/>
              <w:jc w:val="center"/>
              <w:rPr>
                <w:rFonts w:ascii="宋体" w:hAnsi="宋体" w:cs="宋体"/>
                <w:b/>
                <w:bCs/>
                <w:color w:val="auto"/>
                <w:szCs w:val="21"/>
                <w:highlight w:val="none"/>
              </w:rPr>
            </w:pPr>
            <w:r>
              <w:rPr>
                <w:rFonts w:hint="eastAsia" w:ascii="宋体" w:hAnsi="宋体" w:cs="宋体"/>
                <w:b/>
                <w:bCs/>
                <w:color w:val="auto"/>
                <w:szCs w:val="21"/>
                <w:highlight w:val="none"/>
              </w:rPr>
              <w:t>诚信状况</w:t>
            </w:r>
          </w:p>
        </w:tc>
        <w:tc>
          <w:tcPr>
            <w:tcW w:w="915" w:type="dxa"/>
            <w:vAlign w:val="center"/>
          </w:tcPr>
          <w:p>
            <w:pPr>
              <w:spacing w:line="360" w:lineRule="auto"/>
              <w:jc w:val="center"/>
              <w:rPr>
                <w:rFonts w:ascii="宋体" w:hAnsi="宋体" w:cs="宋体"/>
                <w:b/>
                <w:bCs/>
                <w:color w:val="auto"/>
                <w:szCs w:val="21"/>
                <w:highlight w:val="none"/>
              </w:rPr>
            </w:pPr>
            <w:r>
              <w:rPr>
                <w:rFonts w:hint="eastAsia" w:ascii="宋体" w:hAnsi="宋体" w:cs="宋体"/>
                <w:b/>
                <w:bCs/>
                <w:color w:val="auto"/>
                <w:szCs w:val="21"/>
                <w:highlight w:val="none"/>
                <w:lang w:val="en-US" w:eastAsia="zh-CN"/>
              </w:rPr>
              <w:t>6</w:t>
            </w:r>
            <w:r>
              <w:rPr>
                <w:rFonts w:hint="eastAsia" w:ascii="宋体" w:hAnsi="宋体" w:cs="宋体"/>
                <w:b/>
                <w:bCs/>
                <w:color w:val="auto"/>
                <w:szCs w:val="21"/>
                <w:highlight w:val="none"/>
              </w:rPr>
              <w:t>分</w:t>
            </w:r>
          </w:p>
        </w:tc>
        <w:tc>
          <w:tcPr>
            <w:tcW w:w="6885" w:type="dxa"/>
          </w:tcPr>
          <w:p>
            <w:pPr>
              <w:pStyle w:val="269"/>
              <w:spacing w:line="444" w:lineRule="exact"/>
              <w:rPr>
                <w:rFonts w:ascii="宋体" w:hAnsi="宋体" w:eastAsia="宋体" w:cs="宋体"/>
                <w:color w:val="auto"/>
                <w:sz w:val="21"/>
                <w:szCs w:val="21"/>
                <w:highlight w:val="none"/>
                <w:lang w:val="en-GB" w:eastAsia="zh-CN"/>
              </w:rPr>
            </w:pPr>
            <w:r>
              <w:rPr>
                <w:rFonts w:hint="eastAsia" w:ascii="宋体" w:hAnsi="宋体" w:eastAsia="宋体" w:cs="宋体"/>
                <w:color w:val="auto"/>
                <w:sz w:val="21"/>
                <w:szCs w:val="21"/>
                <w:highlight w:val="none"/>
                <w:lang w:val="en-GB" w:eastAsia="zh-CN"/>
              </w:rPr>
              <w:t>投标人在本政府采购项目开标之日前</w:t>
            </w: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en-GB" w:eastAsia="zh-CN"/>
              </w:rPr>
              <w:t>年：</w:t>
            </w:r>
            <w:r>
              <w:rPr>
                <w:rFonts w:hint="eastAsia" w:ascii="宋体" w:hAnsi="宋体" w:eastAsia="宋体" w:cs="宋体"/>
                <w:color w:val="auto"/>
                <w:sz w:val="21"/>
                <w:szCs w:val="21"/>
                <w:highlight w:val="none"/>
                <w:lang w:eastAsia="zh-CN"/>
              </w:rPr>
              <w:t>未被计入珠海市财政局网站公布的诚信“黑名单”的，得</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lang w:eastAsia="zh-CN"/>
              </w:rPr>
              <w:t>分；投标人被计入珠海市财政局网站公布的诚信“黑名单”</w:t>
            </w:r>
            <w:r>
              <w:rPr>
                <w:rFonts w:hint="eastAsia" w:ascii="宋体" w:hAnsi="宋体" w:eastAsia="宋体" w:cs="宋体"/>
                <w:b/>
                <w:bCs/>
                <w:color w:val="auto"/>
                <w:sz w:val="21"/>
                <w:szCs w:val="21"/>
                <w:highlight w:val="none"/>
                <w:lang w:eastAsia="zh-CN"/>
              </w:rPr>
              <w:t>（须未被禁止参与政府采购活动）</w:t>
            </w:r>
            <w:r>
              <w:rPr>
                <w:rFonts w:hint="eastAsia" w:ascii="宋体" w:hAnsi="宋体" w:eastAsia="宋体" w:cs="宋体"/>
                <w:color w:val="auto"/>
                <w:sz w:val="21"/>
                <w:szCs w:val="21"/>
                <w:highlight w:val="none"/>
                <w:lang w:eastAsia="zh-CN"/>
              </w:rPr>
              <w:t>的，0分。</w:t>
            </w:r>
          </w:p>
          <w:p>
            <w:pPr>
              <w:pStyle w:val="269"/>
              <w:spacing w:line="444" w:lineRule="exact"/>
              <w:rPr>
                <w:rFonts w:ascii="宋体" w:hAnsi="宋体" w:eastAsia="宋体" w:cs="宋体"/>
                <w:color w:val="auto"/>
                <w:sz w:val="21"/>
                <w:szCs w:val="21"/>
                <w:highlight w:val="none"/>
                <w:lang w:eastAsia="zh-CN"/>
              </w:rPr>
            </w:pPr>
            <w:r>
              <w:rPr>
                <w:rFonts w:hint="eastAsia" w:ascii="宋体" w:hAnsi="宋体" w:eastAsia="宋体" w:cs="宋体"/>
                <w:b/>
                <w:bCs/>
                <w:color w:val="auto"/>
                <w:sz w:val="21"/>
                <w:szCs w:val="21"/>
                <w:highlight w:val="none"/>
                <w:lang w:val="en-GB" w:eastAsia="zh-CN"/>
              </w:rPr>
              <w:t>注：广东明正项目管理有限公司将在评标前，在“珠海市财政局网站”查询已报名供应商的诚信状况，并提供给评审委员会进行评审。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748" w:type="dxa"/>
            <w:vAlign w:val="center"/>
          </w:tcPr>
          <w:p>
            <w:pPr>
              <w:adjustRightInd w:val="0"/>
              <w:spacing w:line="440" w:lineRule="exact"/>
              <w:jc w:val="center"/>
              <w:rPr>
                <w:rFonts w:ascii="宋体" w:hAnsi="宋体"/>
                <w:szCs w:val="21"/>
              </w:rPr>
            </w:pPr>
            <w:r>
              <w:rPr>
                <w:rFonts w:hint="eastAsia" w:ascii="宋体" w:hAnsi="宋体"/>
                <w:szCs w:val="21"/>
              </w:rPr>
              <w:t>备注</w:t>
            </w:r>
          </w:p>
        </w:tc>
        <w:tc>
          <w:tcPr>
            <w:tcW w:w="7800" w:type="dxa"/>
            <w:gridSpan w:val="2"/>
            <w:vAlign w:val="center"/>
          </w:tcPr>
          <w:p>
            <w:pPr>
              <w:widowControl/>
              <w:adjustRightInd w:val="0"/>
              <w:spacing w:line="440" w:lineRule="exact"/>
              <w:jc w:val="left"/>
              <w:rPr>
                <w:rFonts w:ascii="宋体" w:hAnsi="宋体"/>
                <w:szCs w:val="21"/>
              </w:rPr>
            </w:pPr>
            <w:r>
              <w:rPr>
                <w:rFonts w:hint="eastAsia" w:ascii="宋体" w:hAnsi="宋体"/>
                <w:szCs w:val="21"/>
              </w:rPr>
              <w:t>1.招标文件要求提供的与评价指标体系有关的各类有效资料，投标人如未按要求提交的，该项评分为零分；</w:t>
            </w:r>
          </w:p>
          <w:p>
            <w:pPr>
              <w:widowControl/>
              <w:adjustRightInd w:val="0"/>
              <w:spacing w:line="440" w:lineRule="exact"/>
              <w:jc w:val="left"/>
              <w:rPr>
                <w:rFonts w:ascii="宋体" w:hAnsi="宋体"/>
                <w:szCs w:val="21"/>
              </w:rPr>
            </w:pPr>
            <w:r>
              <w:rPr>
                <w:rFonts w:hint="eastAsia" w:ascii="宋体" w:hAnsi="宋体"/>
                <w:szCs w:val="21"/>
              </w:rPr>
              <w:t>2.技术、商务评分：所有评委评分分值的算术平均值（四舍五入后，小数点后保留两位有效数）。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9548" w:type="dxa"/>
            <w:gridSpan w:val="3"/>
            <w:shd w:val="clear" w:color="auto" w:fill="E0E0E0"/>
            <w:vAlign w:val="center"/>
          </w:tcPr>
          <w:p>
            <w:pPr>
              <w:widowControl/>
              <w:spacing w:line="440" w:lineRule="exact"/>
              <w:jc w:val="center"/>
              <w:rPr>
                <w:rFonts w:ascii="宋体" w:hAnsi="宋体"/>
                <w:szCs w:val="21"/>
              </w:rPr>
            </w:pPr>
            <w:r>
              <w:rPr>
                <w:rFonts w:hint="eastAsia" w:ascii="宋体" w:hAnsi="宋体" w:cs="Arial"/>
                <w:b/>
                <w:bCs/>
                <w:szCs w:val="21"/>
              </w:rPr>
              <w:t>经济部分（3</w:t>
            </w:r>
            <w:r>
              <w:rPr>
                <w:rFonts w:hint="eastAsia" w:ascii="宋体" w:hAnsi="宋体" w:cs="Arial"/>
                <w:b/>
                <w:bCs/>
                <w:szCs w:val="21"/>
                <w:lang w:val="en-US" w:eastAsia="zh-CN"/>
              </w:rPr>
              <w:t>5</w:t>
            </w:r>
            <w:r>
              <w:rPr>
                <w:rFonts w:hint="eastAsia" w:ascii="宋体" w:hAnsi="宋体" w:cs="Arial"/>
                <w:b/>
                <w:bCs/>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748" w:type="dxa"/>
            <w:vAlign w:val="center"/>
          </w:tcPr>
          <w:p>
            <w:pPr>
              <w:spacing w:line="440" w:lineRule="exact"/>
              <w:jc w:val="center"/>
              <w:rPr>
                <w:rFonts w:ascii="宋体" w:hAnsi="宋体"/>
                <w:b/>
                <w:szCs w:val="21"/>
              </w:rPr>
            </w:pPr>
            <w:r>
              <w:rPr>
                <w:rFonts w:hint="eastAsia" w:ascii="宋体" w:hAnsi="宋体"/>
                <w:b/>
                <w:szCs w:val="21"/>
              </w:rPr>
              <w:t>经济报价</w:t>
            </w:r>
          </w:p>
        </w:tc>
        <w:tc>
          <w:tcPr>
            <w:tcW w:w="915" w:type="dxa"/>
            <w:vAlign w:val="center"/>
          </w:tcPr>
          <w:p>
            <w:pPr>
              <w:spacing w:line="440" w:lineRule="exact"/>
              <w:ind w:left="207" w:hanging="207" w:hangingChars="98"/>
              <w:jc w:val="center"/>
              <w:rPr>
                <w:rFonts w:ascii="宋体" w:hAnsi="宋体"/>
                <w:b/>
                <w:szCs w:val="21"/>
              </w:rPr>
            </w:pPr>
            <w:r>
              <w:rPr>
                <w:rFonts w:hint="eastAsia" w:ascii="宋体" w:hAnsi="宋体"/>
                <w:b/>
                <w:szCs w:val="21"/>
              </w:rPr>
              <w:t>3</w:t>
            </w:r>
            <w:r>
              <w:rPr>
                <w:rFonts w:hint="eastAsia" w:ascii="宋体" w:hAnsi="宋体"/>
                <w:b/>
                <w:szCs w:val="21"/>
                <w:lang w:val="en-US" w:eastAsia="zh-CN"/>
              </w:rPr>
              <w:t>5</w:t>
            </w:r>
            <w:r>
              <w:rPr>
                <w:rFonts w:hint="eastAsia" w:ascii="宋体" w:hAnsi="宋体"/>
                <w:b/>
                <w:szCs w:val="21"/>
              </w:rPr>
              <w:t>分</w:t>
            </w:r>
          </w:p>
        </w:tc>
        <w:tc>
          <w:tcPr>
            <w:tcW w:w="6885" w:type="dxa"/>
            <w:vAlign w:val="center"/>
          </w:tcPr>
          <w:p>
            <w:pPr>
              <w:pStyle w:val="2"/>
              <w:tabs>
                <w:tab w:val="left" w:pos="560"/>
              </w:tabs>
              <w:spacing w:line="560" w:lineRule="exact"/>
              <w:ind w:right="139"/>
              <w:jc w:val="left"/>
              <w:rPr>
                <w:rFonts w:hAnsi="宋体" w:cs="宋体"/>
                <w:bCs/>
                <w:sz w:val="24"/>
              </w:rPr>
            </w:pPr>
            <w:r>
              <w:rPr>
                <w:rFonts w:ascii="宋体"/>
                <w:kern w:val="0"/>
                <w:szCs w:val="21"/>
              </w:rPr>
              <w:t>综合评分法中的价格分统一采用低价优先法计算，即满足招标文件要求</w:t>
            </w:r>
            <w:r>
              <w:rPr>
                <w:rFonts w:hint="eastAsia" w:ascii="宋体"/>
                <w:kern w:val="0"/>
                <w:szCs w:val="21"/>
              </w:rPr>
              <w:t>（通过资格性、符合性审查）</w:t>
            </w:r>
            <w:r>
              <w:rPr>
                <w:rFonts w:ascii="宋体"/>
                <w:kern w:val="0"/>
                <w:szCs w:val="21"/>
              </w:rPr>
              <w:t>且投标价格最低的</w:t>
            </w:r>
            <w:r>
              <w:rPr>
                <w:rFonts w:hint="eastAsia" w:ascii="宋体"/>
                <w:kern w:val="0"/>
                <w:szCs w:val="21"/>
              </w:rPr>
              <w:t>有效</w:t>
            </w:r>
            <w:r>
              <w:rPr>
                <w:rFonts w:ascii="宋体"/>
                <w:kern w:val="0"/>
                <w:szCs w:val="21"/>
              </w:rPr>
              <w:t>投标报价为评标基准价，其价格分为满分。</w:t>
            </w:r>
            <w:r>
              <w:rPr>
                <w:rFonts w:hint="eastAsia" w:ascii="宋体"/>
                <w:kern w:val="0"/>
                <w:szCs w:val="21"/>
              </w:rPr>
              <w:t>因落实政府采购政策进行价格调整的，以调整后的价格计算评标基准价和投标报价。投标报价得分四舍五入后，小数点后保留两位有效数。</w:t>
            </w:r>
          </w:p>
          <w:p>
            <w:pPr>
              <w:pStyle w:val="2"/>
              <w:tabs>
                <w:tab w:val="left" w:pos="560"/>
              </w:tabs>
              <w:spacing w:line="560" w:lineRule="exact"/>
              <w:ind w:left="630" w:right="139" w:hanging="630" w:hangingChars="300"/>
              <w:jc w:val="left"/>
              <w:rPr>
                <w:rFonts w:ascii="宋体"/>
                <w:kern w:val="0"/>
                <w:szCs w:val="21"/>
              </w:rPr>
            </w:pPr>
            <w:r>
              <w:rPr>
                <w:rFonts w:ascii="宋体"/>
                <w:kern w:val="0"/>
                <w:szCs w:val="21"/>
              </w:rPr>
              <w:t>其他投标人的价格分统一按照下列公式计算：</w:t>
            </w:r>
          </w:p>
          <w:p>
            <w:pPr>
              <w:pStyle w:val="2"/>
              <w:tabs>
                <w:tab w:val="left" w:pos="560"/>
              </w:tabs>
              <w:spacing w:line="560" w:lineRule="exact"/>
              <w:ind w:left="630" w:right="139" w:hanging="630" w:hangingChars="300"/>
              <w:jc w:val="left"/>
              <w:rPr>
                <w:rFonts w:hint="eastAsia" w:ascii="宋体" w:eastAsia="宋体"/>
                <w:kern w:val="0"/>
                <w:szCs w:val="21"/>
                <w:lang w:eastAsia="zh-CN"/>
              </w:rPr>
            </w:pPr>
            <w:r>
              <w:rPr>
                <w:rFonts w:hint="eastAsia" w:ascii="宋体"/>
                <w:kern w:val="0"/>
                <w:szCs w:val="21"/>
              </w:rPr>
              <w:t>投标报价得分=(评标基准价/投标报价)×</w:t>
            </w:r>
            <w:r>
              <w:rPr>
                <w:rFonts w:ascii="宋体"/>
                <w:kern w:val="0"/>
                <w:szCs w:val="21"/>
              </w:rPr>
              <w:t>3</w:t>
            </w:r>
            <w:r>
              <w:rPr>
                <w:rFonts w:hint="eastAsia" w:ascii="宋体"/>
                <w:kern w:val="0"/>
                <w:szCs w:val="21"/>
                <w:lang w:val="en-US" w:eastAsia="zh-CN"/>
              </w:rPr>
              <w:t>5</w:t>
            </w:r>
          </w:p>
          <w:p>
            <w:pPr>
              <w:pStyle w:val="2"/>
              <w:tabs>
                <w:tab w:val="left" w:pos="560"/>
              </w:tabs>
              <w:snapToGrid w:val="0"/>
              <w:spacing w:line="560" w:lineRule="exact"/>
              <w:ind w:left="632" w:right="139" w:hanging="632" w:hangingChars="300"/>
              <w:jc w:val="left"/>
              <w:rPr>
                <w:rFonts w:ascii="宋体" w:hAnsi="宋体"/>
                <w:b/>
                <w:bCs/>
                <w:szCs w:val="21"/>
              </w:rPr>
            </w:pPr>
            <w:r>
              <w:rPr>
                <w:rFonts w:hint="eastAsia" w:ascii="宋体" w:hAnsi="宋体"/>
                <w:b/>
                <w:bCs/>
                <w:szCs w:val="21"/>
              </w:rPr>
              <w:t>说明：</w:t>
            </w:r>
          </w:p>
          <w:p>
            <w:pPr>
              <w:pStyle w:val="2"/>
              <w:tabs>
                <w:tab w:val="left" w:pos="560"/>
              </w:tabs>
              <w:snapToGrid w:val="0"/>
              <w:spacing w:line="560" w:lineRule="exact"/>
              <w:ind w:left="630" w:right="139" w:hanging="630" w:hangingChars="300"/>
              <w:jc w:val="left"/>
              <w:rPr>
                <w:rFonts w:ascii="宋体" w:hAnsi="宋体"/>
                <w:szCs w:val="21"/>
              </w:rPr>
            </w:pPr>
            <w:r>
              <w:rPr>
                <w:rFonts w:hint="eastAsia" w:ascii="宋体" w:hAnsi="宋体"/>
                <w:szCs w:val="21"/>
              </w:rPr>
              <w:t>（一）投标人的投标报价只允许有一个报价，不接受有任何选择的报价。</w:t>
            </w:r>
          </w:p>
          <w:p>
            <w:pPr>
              <w:pStyle w:val="2"/>
              <w:tabs>
                <w:tab w:val="left" w:pos="560"/>
              </w:tabs>
              <w:snapToGrid w:val="0"/>
              <w:spacing w:line="560" w:lineRule="exact"/>
              <w:ind w:left="630" w:right="139" w:hanging="630" w:hangingChars="300"/>
              <w:jc w:val="left"/>
              <w:rPr>
                <w:rFonts w:ascii="宋体" w:hAnsi="宋体"/>
                <w:szCs w:val="21"/>
              </w:rPr>
            </w:pPr>
            <w:r>
              <w:rPr>
                <w:rFonts w:hint="eastAsia" w:ascii="宋体" w:hAnsi="宋体"/>
                <w:szCs w:val="21"/>
              </w:rPr>
              <w:t>（二）根据《珠海市政府采购促进中小企业发展办法（试行）》，本项目对小微企业报价给予一定比例的扣除，用扣除后的报价参与评审。小型企业给予6%的扣除，微型企业给予10%的扣除。《政府采购促进中小企业发展暂行办法》所称中小企业（ 含中型、小型、微型企业，下同）应当同时符合以下条件：</w:t>
            </w:r>
          </w:p>
          <w:p>
            <w:pPr>
              <w:pStyle w:val="2"/>
              <w:tabs>
                <w:tab w:val="left" w:pos="560"/>
              </w:tabs>
              <w:snapToGrid w:val="0"/>
              <w:spacing w:line="560" w:lineRule="exact"/>
              <w:ind w:left="422" w:leftChars="101" w:right="139" w:hanging="210" w:hangingChars="100"/>
              <w:jc w:val="left"/>
              <w:rPr>
                <w:rFonts w:ascii="宋体" w:hAnsi="宋体"/>
                <w:szCs w:val="21"/>
              </w:rPr>
            </w:pPr>
            <w:r>
              <w:rPr>
                <w:rFonts w:hint="eastAsia" w:ascii="宋体" w:hAnsi="宋体"/>
                <w:szCs w:val="21"/>
              </w:rPr>
              <w:t>1、本条款所称小型或微型企业应当符合以下条件：符合小型或微型企业划分标准。（以提交的中小企业声明函原件加盖投标人公章为准，详见招标文件格式）。</w:t>
            </w:r>
          </w:p>
          <w:p>
            <w:pPr>
              <w:pStyle w:val="2"/>
              <w:tabs>
                <w:tab w:val="left" w:pos="560"/>
              </w:tabs>
              <w:snapToGrid w:val="0"/>
              <w:spacing w:line="560" w:lineRule="exact"/>
              <w:ind w:left="422" w:leftChars="101" w:right="139" w:hanging="210" w:hangingChars="100"/>
              <w:jc w:val="left"/>
              <w:rPr>
                <w:rFonts w:ascii="宋体" w:hAnsi="宋体"/>
                <w:szCs w:val="21"/>
              </w:rPr>
            </w:pPr>
            <w:r>
              <w:rPr>
                <w:rFonts w:hint="eastAsia" w:ascii="宋体" w:hAnsi="宋体"/>
                <w:szCs w:val="21"/>
              </w:rPr>
              <w:t>2、中小企业的划型标准见《工信部联企业〔2011〕300号》文件，事业单位参照执行；其中，“从业人员”指最近三个月月平均人数，“营业收入”、“资产总额”以上财务年度的指标为准；供应商对声明真实性负责，如有虚假，将依法承担相应法律责任。</w:t>
            </w:r>
          </w:p>
          <w:p>
            <w:pPr>
              <w:pStyle w:val="2"/>
              <w:tabs>
                <w:tab w:val="left" w:pos="560"/>
              </w:tabs>
              <w:spacing w:before="0" w:line="560" w:lineRule="exact"/>
              <w:ind w:left="632" w:right="139" w:hanging="632" w:hangingChars="300"/>
              <w:jc w:val="left"/>
              <w:rPr>
                <w:rFonts w:ascii="宋体" w:hAnsi="宋体" w:cs="宋体"/>
                <w:szCs w:val="21"/>
              </w:rPr>
            </w:pPr>
            <w:r>
              <w:rPr>
                <w:rFonts w:hint="eastAsia" w:ascii="宋体" w:hAnsi="宋体"/>
                <w:b/>
                <w:bCs/>
                <w:szCs w:val="21"/>
              </w:rPr>
              <w:t>（三）</w:t>
            </w:r>
            <w:r>
              <w:rPr>
                <w:szCs w:val="21"/>
              </w:rPr>
              <w:t>监狱企业产品价格扣除</w:t>
            </w:r>
          </w:p>
          <w:p>
            <w:pPr>
              <w:pStyle w:val="2"/>
              <w:tabs>
                <w:tab w:val="left" w:pos="560"/>
              </w:tabs>
              <w:spacing w:line="560" w:lineRule="exact"/>
              <w:ind w:left="630" w:right="139" w:hanging="630" w:hangingChars="300"/>
              <w:jc w:val="left"/>
              <w:rPr>
                <w:rFonts w:ascii="宋体" w:hAnsi="宋体" w:cs="宋体"/>
                <w:szCs w:val="21"/>
              </w:rPr>
            </w:pPr>
            <w:r>
              <w:rPr>
                <w:rFonts w:hint="eastAsia" w:ascii="宋体" w:hAnsi="宋体" w:cs="宋体"/>
                <w:szCs w:val="21"/>
              </w:rPr>
              <w:t>1、 监狱企业视同小型企业，享受</w:t>
            </w:r>
            <w:r>
              <w:rPr>
                <w:rFonts w:hint="eastAsia" w:ascii="宋体" w:hAnsi="宋体"/>
                <w:szCs w:val="21"/>
              </w:rPr>
              <w:t>6%的</w:t>
            </w:r>
            <w:r>
              <w:rPr>
                <w:rFonts w:hint="eastAsia" w:ascii="宋体" w:hAnsi="宋体" w:cs="宋体"/>
                <w:szCs w:val="21"/>
              </w:rPr>
              <w:t>价格扣除。</w:t>
            </w:r>
          </w:p>
          <w:p>
            <w:pPr>
              <w:pStyle w:val="2"/>
              <w:tabs>
                <w:tab w:val="left" w:pos="560"/>
              </w:tabs>
              <w:spacing w:before="0" w:line="560" w:lineRule="exact"/>
              <w:ind w:left="630" w:leftChars="0" w:right="139" w:hanging="630" w:hangingChars="300"/>
              <w:jc w:val="left"/>
              <w:rPr>
                <w:szCs w:val="21"/>
              </w:rPr>
            </w:pPr>
            <w:r>
              <w:rPr>
                <w:rFonts w:hint="eastAsia" w:ascii="宋体" w:hAnsi="宋体" w:cs="宋体"/>
                <w:szCs w:val="21"/>
              </w:rPr>
              <w:t xml:space="preserve">2、  </w:t>
            </w:r>
            <w:r>
              <w:rPr>
                <w:szCs w:val="21"/>
              </w:rPr>
              <w:t>监狱企业是指由司法部认定的为罪犯、戒毒人员提供生产项目和劳动对象，且全部产权属于</w:t>
            </w:r>
            <w:r>
              <w:rPr>
                <w:spacing w:val="-98"/>
                <w:szCs w:val="21"/>
              </w:rPr>
              <w:t xml:space="preserve"> </w:t>
            </w:r>
            <w:r>
              <w:rPr>
                <w:szCs w:val="21"/>
              </w:rPr>
              <w:t>司法部监狱管理局、戒毒管理局、直属煤矿管理局，各省、自治区、直辖市监狱管理局、戒 毒管理局，各地（设区的市）监狱、强制隔离戒毒所、戒毒康复所，以及新疆生产建设兵团 监狱管理局、戒毒管理局的企业。</w:t>
            </w:r>
          </w:p>
          <w:p>
            <w:pPr>
              <w:pStyle w:val="2"/>
              <w:tabs>
                <w:tab w:val="left" w:pos="560"/>
              </w:tabs>
              <w:spacing w:before="0" w:line="560" w:lineRule="exact"/>
              <w:ind w:left="630" w:leftChars="0" w:right="139" w:hanging="630" w:hangingChars="300"/>
              <w:jc w:val="left"/>
              <w:rPr>
                <w:rFonts w:ascii="宋体" w:hAnsi="宋体" w:cs="宋体"/>
                <w:b/>
                <w:bCs/>
                <w:szCs w:val="21"/>
              </w:rPr>
            </w:pPr>
            <w:r>
              <w:rPr>
                <w:rFonts w:hint="eastAsia" w:ascii="宋体" w:hAnsi="宋体" w:cs="宋体"/>
                <w:szCs w:val="21"/>
              </w:rPr>
              <w:t xml:space="preserve">3、  </w:t>
            </w:r>
            <w:r>
              <w:rPr>
                <w:rFonts w:ascii="宋体" w:hAnsi="宋体" w:cs="宋体"/>
                <w:szCs w:val="21"/>
              </w:rPr>
              <w:t>监狱企业参加政府采购活动时，</w:t>
            </w:r>
            <w:r>
              <w:rPr>
                <w:rFonts w:ascii="宋体" w:hAnsi="宋体" w:cs="宋体"/>
                <w:b/>
                <w:bCs/>
                <w:szCs w:val="21"/>
              </w:rPr>
              <w:t>应提供</w:t>
            </w:r>
            <w:r>
              <w:rPr>
                <w:rFonts w:ascii="宋体" w:hAnsi="宋体" w:cs="宋体"/>
                <w:b/>
                <w:bCs/>
                <w:szCs w:val="21"/>
                <w:u w:val="single"/>
              </w:rPr>
              <w:t>由</w:t>
            </w:r>
            <w:r>
              <w:rPr>
                <w:rFonts w:ascii="宋体" w:hAnsi="宋体" w:cs="宋体"/>
                <w:b/>
                <w:bCs/>
                <w:szCs w:val="21"/>
                <w:u w:val="single" w:color="000000"/>
              </w:rPr>
              <w:t>省级以上监狱管理局、戒毒管理局（含新疆生产建设兵团）出具</w:t>
            </w:r>
            <w:r>
              <w:rPr>
                <w:rFonts w:ascii="宋体" w:hAnsi="宋体" w:cs="宋体"/>
                <w:b/>
                <w:bCs/>
                <w:szCs w:val="21"/>
                <w:u w:color="000000"/>
              </w:rPr>
              <w:t>的属于监狱企业的证明文件</w:t>
            </w:r>
            <w:r>
              <w:rPr>
                <w:rFonts w:ascii="宋体" w:hAnsi="宋体" w:cs="宋体"/>
                <w:b/>
                <w:bCs/>
                <w:szCs w:val="21"/>
              </w:rPr>
              <w:t>，否则不予认可。</w:t>
            </w:r>
          </w:p>
          <w:p>
            <w:pPr>
              <w:pStyle w:val="2"/>
              <w:tabs>
                <w:tab w:val="left" w:pos="560"/>
              </w:tabs>
              <w:spacing w:before="0" w:line="560" w:lineRule="exact"/>
              <w:ind w:left="630" w:right="139" w:hanging="630" w:hangingChars="300"/>
              <w:jc w:val="left"/>
              <w:rPr>
                <w:szCs w:val="21"/>
              </w:rPr>
            </w:pPr>
            <w:r>
              <w:rPr>
                <w:rFonts w:hint="eastAsia" w:ascii="宋体" w:hAnsi="宋体" w:cs="宋体"/>
                <w:szCs w:val="21"/>
              </w:rPr>
              <w:t>（四）</w:t>
            </w:r>
            <w:r>
              <w:rPr>
                <w:szCs w:val="21"/>
              </w:rPr>
              <w:t>残疾人福利性单位产品价格扣除</w:t>
            </w:r>
          </w:p>
          <w:p>
            <w:pPr>
              <w:pStyle w:val="2"/>
              <w:tabs>
                <w:tab w:val="left" w:pos="560"/>
              </w:tabs>
              <w:spacing w:before="0" w:line="560" w:lineRule="exact"/>
              <w:ind w:left="630" w:right="139" w:hanging="630" w:hangingChars="300"/>
              <w:jc w:val="left"/>
              <w:rPr>
                <w:szCs w:val="21"/>
              </w:rPr>
            </w:pPr>
            <w:r>
              <w:rPr>
                <w:rFonts w:hint="eastAsia" w:ascii="宋体" w:hAnsi="宋体" w:cs="宋体"/>
                <w:szCs w:val="21"/>
              </w:rPr>
              <w:t>1、</w:t>
            </w:r>
            <w:r>
              <w:rPr>
                <w:szCs w:val="21"/>
              </w:rPr>
              <w:t>残疾人福利性单位</w:t>
            </w:r>
            <w:r>
              <w:rPr>
                <w:rFonts w:hint="eastAsia" w:ascii="宋体" w:hAnsi="宋体" w:cs="宋体"/>
                <w:szCs w:val="21"/>
              </w:rPr>
              <w:t>视同小型企业，享受</w:t>
            </w:r>
            <w:r>
              <w:rPr>
                <w:rFonts w:hint="eastAsia" w:ascii="宋体" w:hAnsi="宋体"/>
                <w:szCs w:val="21"/>
              </w:rPr>
              <w:t>6%的</w:t>
            </w:r>
            <w:r>
              <w:rPr>
                <w:rFonts w:hint="eastAsia" w:ascii="宋体" w:hAnsi="宋体" w:cs="宋体"/>
                <w:szCs w:val="21"/>
              </w:rPr>
              <w:t>价格扣除。</w:t>
            </w:r>
          </w:p>
          <w:p>
            <w:pPr>
              <w:pStyle w:val="2"/>
              <w:tabs>
                <w:tab w:val="left" w:pos="560"/>
              </w:tabs>
              <w:spacing w:before="0" w:line="560" w:lineRule="exact"/>
              <w:ind w:left="630" w:leftChars="0" w:right="139" w:hanging="630" w:hangingChars="300"/>
              <w:jc w:val="left"/>
              <w:rPr>
                <w:rFonts w:ascii="宋体" w:hAnsi="宋体" w:cs="宋体"/>
                <w:szCs w:val="21"/>
              </w:rPr>
            </w:pPr>
            <w:r>
              <w:rPr>
                <w:rFonts w:hint="eastAsia" w:ascii="宋体" w:hAnsi="宋体" w:cs="宋体"/>
                <w:szCs w:val="21"/>
              </w:rPr>
              <w:t xml:space="preserve">2、 </w:t>
            </w:r>
            <w:r>
              <w:rPr>
                <w:rFonts w:ascii="宋体" w:hAnsi="宋体" w:cs="宋体"/>
                <w:szCs w:val="21"/>
              </w:rPr>
              <w:t>根据财政部、民政部、中国残疾人联合会印发的《关于促进残疾人就业政府采购政策的通知》（财库〔2018〕141 号）的规定，符合条件的残疾人福利性单位在参加政府采购活动时，应当 提供该通知规定的《残疾人福利性单位声明函》（格式见第六章投标文件格式），并对声明的 真实性负责。一旦中标将在中标公告中公告其声明函，接受社会监督。</w:t>
            </w:r>
          </w:p>
          <w:p>
            <w:pPr>
              <w:pStyle w:val="2"/>
              <w:tabs>
                <w:tab w:val="left" w:pos="560"/>
              </w:tabs>
              <w:spacing w:line="560" w:lineRule="exact"/>
              <w:ind w:left="632" w:right="139" w:hanging="632" w:hangingChars="300"/>
              <w:jc w:val="left"/>
              <w:rPr>
                <w:rFonts w:ascii="宋体" w:hAnsi="宋体" w:cs="宋体"/>
                <w:b/>
                <w:bCs/>
                <w:szCs w:val="21"/>
              </w:rPr>
            </w:pPr>
            <w:r>
              <w:rPr>
                <w:rFonts w:hint="eastAsia" w:ascii="宋体" w:hAnsi="宋体" w:cs="宋体"/>
                <w:b/>
                <w:bCs/>
                <w:szCs w:val="21"/>
              </w:rPr>
              <w:t>（五）</w:t>
            </w:r>
            <w:r>
              <w:rPr>
                <w:rFonts w:hint="eastAsia" w:ascii="宋体" w:hAnsi="宋体" w:cs="宋体"/>
                <w:b/>
                <w:bCs/>
                <w:spacing w:val="-3"/>
                <w:szCs w:val="21"/>
              </w:rPr>
              <w:t>投标人同时为小微型企业、监狱企业、残疾人福利性单位任两种或以上情况的，评审中只享受一次</w:t>
            </w:r>
            <w:r>
              <w:rPr>
                <w:rFonts w:hint="eastAsia" w:ascii="宋体" w:hAnsi="宋体" w:cs="宋体"/>
                <w:b/>
                <w:bCs/>
                <w:spacing w:val="-51"/>
                <w:szCs w:val="21"/>
              </w:rPr>
              <w:t xml:space="preserve"> </w:t>
            </w:r>
            <w:r>
              <w:rPr>
                <w:rFonts w:hint="eastAsia" w:ascii="宋体" w:hAnsi="宋体" w:cs="宋体"/>
                <w:b/>
                <w:bCs/>
                <w:szCs w:val="21"/>
              </w:rPr>
              <w:t>价格扣除，不重复进行价格扣除。</w:t>
            </w:r>
          </w:p>
          <w:p>
            <w:pPr>
              <w:pStyle w:val="2"/>
              <w:tabs>
                <w:tab w:val="left" w:pos="560"/>
              </w:tabs>
              <w:spacing w:line="560" w:lineRule="exact"/>
              <w:ind w:left="632" w:right="139" w:hanging="632" w:hangingChars="300"/>
              <w:jc w:val="left"/>
              <w:rPr>
                <w:rFonts w:ascii="宋体" w:hAnsi="宋体" w:cs="宋体"/>
                <w:b/>
                <w:bCs/>
                <w:szCs w:val="21"/>
              </w:rPr>
            </w:pPr>
            <w:r>
              <w:rPr>
                <w:rFonts w:hint="eastAsia" w:ascii="宋体" w:hAnsi="宋体" w:cs="宋体"/>
                <w:b/>
                <w:bCs/>
                <w:szCs w:val="21"/>
              </w:rPr>
              <w:t>（六）投标人投标设备中的节能产品属于“节能产品品目清单”中的产品（须提供国家确定的认证机构出具的处于有效期之内的节能产品认证证书）的，则对此部分的报价（节能产品的价格）给予1%的价格扣除。</w:t>
            </w:r>
          </w:p>
          <w:p>
            <w:pPr>
              <w:pStyle w:val="2"/>
              <w:keepLines/>
              <w:widowControl/>
              <w:tabs>
                <w:tab w:val="left" w:pos="560"/>
              </w:tabs>
              <w:adjustRightInd w:val="0"/>
              <w:snapToGrid w:val="0"/>
              <w:spacing w:line="560" w:lineRule="exact"/>
              <w:ind w:left="630" w:right="139" w:hanging="632" w:hangingChars="300"/>
              <w:jc w:val="left"/>
              <w:rPr>
                <w:rFonts w:hAnsi="宋体" w:cs="宋体"/>
                <w:bCs/>
              </w:rPr>
            </w:pPr>
            <w:r>
              <w:rPr>
                <w:rFonts w:hint="eastAsia" w:ascii="宋体" w:hAnsi="宋体" w:cs="宋体"/>
                <w:b/>
                <w:bCs/>
                <w:szCs w:val="21"/>
              </w:rPr>
              <w:t>（七）投标人投标设备中的环境标志产品属于“环境标志产品品目清单”中的产品（须提供国家确定的认证机构出具的处于有效期之内的环境标志产品认证证书）的，则对此部分的报价（环境标志产品的价格）给予1%的价格扣除。</w:t>
            </w:r>
          </w:p>
        </w:tc>
      </w:tr>
    </w:tbl>
    <w:p>
      <w:pPr>
        <w:tabs>
          <w:tab w:val="left" w:pos="851"/>
        </w:tabs>
        <w:autoSpaceDE w:val="0"/>
        <w:autoSpaceDN w:val="0"/>
        <w:adjustRightInd w:val="0"/>
        <w:snapToGrid w:val="0"/>
        <w:spacing w:before="240" w:beforeLines="100" w:after="240" w:afterLines="100"/>
        <w:ind w:left="579" w:hanging="579" w:hangingChars="131"/>
        <w:jc w:val="center"/>
        <w:rPr>
          <w:rStyle w:val="54"/>
          <w:sz w:val="44"/>
          <w:szCs w:val="44"/>
          <w:lang w:val="en-US"/>
        </w:rPr>
      </w:pPr>
    </w:p>
    <w:p>
      <w:pPr>
        <w:pStyle w:val="2"/>
        <w:rPr>
          <w:rStyle w:val="54"/>
          <w:sz w:val="44"/>
          <w:szCs w:val="44"/>
        </w:rPr>
      </w:pPr>
      <w:r>
        <w:rPr>
          <w:rStyle w:val="54"/>
          <w:sz w:val="44"/>
          <w:szCs w:val="44"/>
        </w:rPr>
        <w:br w:type="page"/>
      </w:r>
    </w:p>
    <w:p>
      <w:pPr>
        <w:tabs>
          <w:tab w:val="left" w:pos="851"/>
        </w:tabs>
        <w:autoSpaceDE w:val="0"/>
        <w:autoSpaceDN w:val="0"/>
        <w:adjustRightInd w:val="0"/>
        <w:snapToGrid w:val="0"/>
        <w:spacing w:before="240" w:beforeLines="100" w:after="240" w:afterLines="100"/>
        <w:ind w:left="579" w:hanging="579" w:hangingChars="131"/>
        <w:jc w:val="center"/>
        <w:rPr>
          <w:rStyle w:val="54"/>
          <w:b w:val="0"/>
          <w:sz w:val="44"/>
          <w:szCs w:val="44"/>
        </w:rPr>
      </w:pPr>
      <w:bookmarkStart w:id="34" w:name="_Toc12461971"/>
      <w:bookmarkStart w:id="35" w:name="_Toc12462434"/>
      <w:r>
        <w:rPr>
          <w:rStyle w:val="54"/>
          <w:rFonts w:hint="eastAsia"/>
          <w:sz w:val="44"/>
          <w:szCs w:val="44"/>
        </w:rPr>
        <w:t>第四部分　投标人须知</w:t>
      </w:r>
      <w:bookmarkEnd w:id="33"/>
      <w:bookmarkEnd w:id="34"/>
      <w:bookmarkEnd w:id="35"/>
    </w:p>
    <w:p>
      <w:pPr>
        <w:widowControl/>
        <w:tabs>
          <w:tab w:val="left" w:pos="851"/>
        </w:tabs>
        <w:spacing w:line="560" w:lineRule="exact"/>
        <w:jc w:val="left"/>
        <w:rPr>
          <w:rFonts w:ascii="宋体" w:hAnsi="宋体"/>
          <w:b/>
          <w:sz w:val="24"/>
        </w:rPr>
      </w:pPr>
      <w:r>
        <w:rPr>
          <w:rFonts w:hint="eastAsia" w:ascii="宋体" w:hAnsi="宋体"/>
          <w:b/>
          <w:sz w:val="24"/>
        </w:rPr>
        <w:t>一、   说  明</w:t>
      </w:r>
    </w:p>
    <w:p>
      <w:pPr>
        <w:tabs>
          <w:tab w:val="left" w:pos="800"/>
        </w:tabs>
        <w:autoSpaceDE w:val="0"/>
        <w:autoSpaceDN w:val="0"/>
        <w:spacing w:line="560" w:lineRule="exact"/>
        <w:rPr>
          <w:rFonts w:ascii="宋体" w:hAnsi="宋体"/>
          <w:sz w:val="24"/>
        </w:rPr>
      </w:pPr>
      <w:r>
        <w:rPr>
          <w:rFonts w:hint="eastAsia" w:ascii="宋体" w:hAnsi="宋体"/>
          <w:sz w:val="24"/>
        </w:rPr>
        <w:t>1.     适用范围：</w:t>
      </w:r>
    </w:p>
    <w:p>
      <w:pPr>
        <w:pStyle w:val="21"/>
        <w:tabs>
          <w:tab w:val="left" w:pos="794"/>
          <w:tab w:val="left" w:pos="1134"/>
        </w:tabs>
        <w:spacing w:line="560" w:lineRule="exact"/>
        <w:rPr>
          <w:rFonts w:hAnsi="宋体" w:eastAsia="宋体" w:cs="宋体"/>
          <w:sz w:val="24"/>
          <w:szCs w:val="24"/>
        </w:rPr>
      </w:pPr>
      <w:r>
        <w:rPr>
          <w:rFonts w:hAnsi="宋体" w:eastAsia="宋体" w:cs="宋体"/>
          <w:sz w:val="24"/>
          <w:szCs w:val="24"/>
        </w:rPr>
        <w:t xml:space="preserve">1.1    </w:t>
      </w:r>
      <w:r>
        <w:rPr>
          <w:rFonts w:hint="eastAsia" w:hAnsi="宋体" w:eastAsia="宋体" w:cs="宋体"/>
          <w:sz w:val="24"/>
          <w:szCs w:val="24"/>
        </w:rPr>
        <w:t>本招标文件适用于本项目的政府采购活动。</w:t>
      </w:r>
    </w:p>
    <w:p>
      <w:pPr>
        <w:tabs>
          <w:tab w:val="left" w:pos="800"/>
        </w:tabs>
        <w:autoSpaceDE w:val="0"/>
        <w:autoSpaceDN w:val="0"/>
        <w:spacing w:line="560" w:lineRule="exact"/>
        <w:rPr>
          <w:rFonts w:ascii="宋体" w:hAnsi="宋体" w:cs="宋体"/>
          <w:sz w:val="24"/>
        </w:rPr>
      </w:pPr>
      <w:r>
        <w:rPr>
          <w:rFonts w:ascii="宋体" w:hAnsi="宋体" w:cs="宋体"/>
          <w:sz w:val="24"/>
        </w:rPr>
        <w:t xml:space="preserve">2.     </w:t>
      </w:r>
      <w:r>
        <w:rPr>
          <w:rFonts w:hint="eastAsia" w:ascii="宋体" w:hAnsi="宋体" w:cs="宋体"/>
          <w:sz w:val="24"/>
        </w:rPr>
        <w:t>定义：</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2.1  “采购人”是指： </w:t>
      </w:r>
      <w:r>
        <w:rPr>
          <w:rFonts w:hint="eastAsia" w:hAnsi="宋体" w:eastAsia="宋体" w:cs="宋体"/>
          <w:sz w:val="24"/>
          <w:szCs w:val="24"/>
          <w:u w:val="single"/>
        </w:rPr>
        <w:t>珠海市香洲区南屏镇人民政府</w:t>
      </w:r>
      <w:r>
        <w:rPr>
          <w:rFonts w:hint="eastAsia" w:hAnsi="宋体" w:eastAsia="宋体" w:cs="宋体"/>
          <w:sz w:val="24"/>
          <w:szCs w:val="24"/>
        </w:rPr>
        <w:t>。</w:t>
      </w:r>
    </w:p>
    <w:p>
      <w:pPr>
        <w:pStyle w:val="21"/>
        <w:tabs>
          <w:tab w:val="left" w:pos="730"/>
          <w:tab w:val="left" w:pos="794"/>
        </w:tabs>
        <w:spacing w:line="560" w:lineRule="exact"/>
        <w:rPr>
          <w:rFonts w:hAnsi="宋体" w:eastAsia="宋体" w:cs="宋体"/>
          <w:sz w:val="24"/>
          <w:szCs w:val="24"/>
        </w:rPr>
      </w:pPr>
      <w:r>
        <w:rPr>
          <w:rFonts w:hAnsi="宋体" w:eastAsia="宋体" w:cs="宋体"/>
          <w:sz w:val="24"/>
          <w:szCs w:val="24"/>
        </w:rPr>
        <w:t>2.</w:t>
      </w:r>
      <w:r>
        <w:rPr>
          <w:rFonts w:hint="eastAsia" w:hAnsi="宋体" w:eastAsia="宋体" w:cs="宋体"/>
          <w:sz w:val="24"/>
          <w:szCs w:val="24"/>
          <w:lang w:val="en-US" w:eastAsia="zh-CN"/>
        </w:rPr>
        <w:t>2</w:t>
      </w:r>
      <w:r>
        <w:rPr>
          <w:rFonts w:hAnsi="宋体" w:eastAsia="宋体" w:cs="宋体"/>
          <w:sz w:val="24"/>
          <w:szCs w:val="24"/>
        </w:rPr>
        <w:t xml:space="preserve">  </w:t>
      </w:r>
      <w:r>
        <w:rPr>
          <w:rFonts w:hint="eastAsia" w:hAnsi="宋体" w:eastAsia="宋体" w:cs="宋体"/>
          <w:sz w:val="24"/>
          <w:szCs w:val="24"/>
        </w:rPr>
        <w:t>“招标代理机构”是指：</w:t>
      </w:r>
      <w:r>
        <w:rPr>
          <w:rFonts w:hint="eastAsia" w:hAnsi="宋体" w:eastAsia="宋体" w:cs="宋体"/>
          <w:sz w:val="24"/>
          <w:szCs w:val="24"/>
          <w:u w:val="single"/>
        </w:rPr>
        <w:t>广东明正项目管理有限公司</w:t>
      </w:r>
      <w:r>
        <w:rPr>
          <w:rFonts w:hint="eastAsia" w:hAnsi="宋体" w:eastAsia="宋体" w:cs="宋体"/>
          <w:sz w:val="24"/>
          <w:szCs w:val="24"/>
        </w:rPr>
        <w:t>。</w:t>
      </w:r>
    </w:p>
    <w:p>
      <w:pPr>
        <w:pStyle w:val="21"/>
        <w:tabs>
          <w:tab w:val="left" w:pos="730"/>
          <w:tab w:val="left" w:pos="794"/>
        </w:tabs>
        <w:spacing w:line="560" w:lineRule="exact"/>
        <w:rPr>
          <w:rFonts w:hAnsi="宋体" w:eastAsia="宋体" w:cs="宋体"/>
          <w:sz w:val="24"/>
          <w:szCs w:val="24"/>
          <w:u w:val="single"/>
        </w:rPr>
      </w:pPr>
      <w:r>
        <w:rPr>
          <w:rFonts w:hAnsi="宋体" w:eastAsia="宋体" w:cs="宋体"/>
          <w:sz w:val="24"/>
          <w:szCs w:val="24"/>
        </w:rPr>
        <w:t>2.</w:t>
      </w:r>
      <w:r>
        <w:rPr>
          <w:rFonts w:hint="eastAsia" w:hAnsi="宋体" w:eastAsia="宋体" w:cs="宋体"/>
          <w:sz w:val="24"/>
          <w:szCs w:val="24"/>
          <w:lang w:val="en-US" w:eastAsia="zh-CN"/>
        </w:rPr>
        <w:t>3</w:t>
      </w:r>
      <w:r>
        <w:rPr>
          <w:rFonts w:hAnsi="宋体" w:eastAsia="宋体" w:cs="宋体"/>
          <w:sz w:val="24"/>
          <w:szCs w:val="24"/>
        </w:rPr>
        <w:t xml:space="preserve">  </w:t>
      </w:r>
      <w:r>
        <w:rPr>
          <w:rFonts w:hint="eastAsia" w:hAnsi="宋体" w:eastAsia="宋体" w:cs="宋体"/>
          <w:sz w:val="24"/>
          <w:szCs w:val="24"/>
        </w:rPr>
        <w:t>“招标采购单位”是指：</w:t>
      </w:r>
      <w:r>
        <w:rPr>
          <w:rFonts w:hint="eastAsia" w:hAnsi="宋体" w:eastAsia="宋体" w:cs="宋体"/>
          <w:sz w:val="24"/>
          <w:szCs w:val="24"/>
          <w:u w:val="single"/>
        </w:rPr>
        <w:t>采购人，招标代理机构</w:t>
      </w:r>
      <w:r>
        <w:rPr>
          <w:rFonts w:hint="eastAsia" w:hAnsi="宋体" w:eastAsia="宋体" w:cs="宋体"/>
          <w:sz w:val="24"/>
          <w:szCs w:val="24"/>
        </w:rPr>
        <w:t>。</w:t>
      </w:r>
    </w:p>
    <w:p>
      <w:pPr>
        <w:pStyle w:val="21"/>
        <w:tabs>
          <w:tab w:val="left" w:pos="794"/>
          <w:tab w:val="left" w:pos="1134"/>
        </w:tabs>
        <w:spacing w:line="560" w:lineRule="exact"/>
        <w:rPr>
          <w:rFonts w:hAnsi="宋体" w:eastAsia="宋体" w:cs="宋体"/>
          <w:sz w:val="24"/>
          <w:szCs w:val="24"/>
        </w:rPr>
      </w:pPr>
      <w:r>
        <w:rPr>
          <w:rFonts w:hAnsi="宋体" w:eastAsia="宋体" w:cs="宋体"/>
          <w:sz w:val="24"/>
          <w:szCs w:val="24"/>
        </w:rPr>
        <w:t>2.</w:t>
      </w:r>
      <w:r>
        <w:rPr>
          <w:rFonts w:hint="eastAsia" w:hAnsi="宋体" w:eastAsia="宋体" w:cs="宋体"/>
          <w:sz w:val="24"/>
          <w:szCs w:val="24"/>
          <w:lang w:val="en-US" w:eastAsia="zh-CN"/>
        </w:rPr>
        <w:t>4</w:t>
      </w:r>
      <w:r>
        <w:rPr>
          <w:rFonts w:hAnsi="宋体" w:eastAsia="宋体" w:cs="宋体"/>
          <w:sz w:val="24"/>
          <w:szCs w:val="24"/>
        </w:rPr>
        <w:t xml:space="preserve">  </w:t>
      </w:r>
      <w:r>
        <w:rPr>
          <w:rFonts w:hint="eastAsia" w:hAnsi="宋体" w:eastAsia="宋体" w:cs="宋体"/>
          <w:sz w:val="24"/>
          <w:szCs w:val="24"/>
        </w:rPr>
        <w:t>“供应商”是指向采购人提供货物、工程、服务的法人、其它组织或者自然人。</w:t>
      </w:r>
    </w:p>
    <w:p>
      <w:pPr>
        <w:pStyle w:val="21"/>
        <w:tabs>
          <w:tab w:val="left" w:pos="794"/>
          <w:tab w:val="left" w:pos="1134"/>
        </w:tabs>
        <w:spacing w:line="560" w:lineRule="exact"/>
        <w:rPr>
          <w:rFonts w:hAnsi="宋体" w:eastAsia="宋体" w:cs="宋体"/>
          <w:sz w:val="24"/>
          <w:szCs w:val="24"/>
        </w:rPr>
      </w:pPr>
      <w:r>
        <w:rPr>
          <w:rFonts w:hAnsi="宋体" w:eastAsia="宋体" w:cs="宋体"/>
          <w:sz w:val="24"/>
          <w:szCs w:val="24"/>
        </w:rPr>
        <w:t>2.</w:t>
      </w:r>
      <w:r>
        <w:rPr>
          <w:rFonts w:hint="eastAsia" w:hAnsi="宋体" w:eastAsia="宋体" w:cs="宋体"/>
          <w:sz w:val="24"/>
          <w:szCs w:val="24"/>
          <w:lang w:val="en-US" w:eastAsia="zh-CN"/>
        </w:rPr>
        <w:t>5</w:t>
      </w:r>
      <w:r>
        <w:rPr>
          <w:rFonts w:hAnsi="宋体" w:eastAsia="宋体" w:cs="宋体"/>
          <w:sz w:val="24"/>
          <w:szCs w:val="24"/>
        </w:rPr>
        <w:t xml:space="preserve">  </w:t>
      </w:r>
      <w:r>
        <w:rPr>
          <w:rFonts w:hint="eastAsia" w:hAnsi="宋体" w:eastAsia="宋体" w:cs="宋体"/>
          <w:sz w:val="24"/>
          <w:szCs w:val="24"/>
        </w:rPr>
        <w:t>“中标人”是指经法定评审程序确认并授以中标通知书及合同的投标人。</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2.</w:t>
      </w:r>
      <w:r>
        <w:rPr>
          <w:rFonts w:hint="eastAsia" w:hAnsi="宋体" w:eastAsia="宋体" w:cs="宋体"/>
          <w:sz w:val="24"/>
          <w:szCs w:val="24"/>
          <w:lang w:val="en-US" w:eastAsia="zh-CN"/>
        </w:rPr>
        <w:t>6</w:t>
      </w:r>
      <w:r>
        <w:rPr>
          <w:rFonts w:hAnsi="宋体" w:eastAsia="宋体" w:cs="宋体"/>
          <w:sz w:val="24"/>
          <w:szCs w:val="24"/>
        </w:rPr>
        <w:t xml:space="preserve">  </w:t>
      </w:r>
      <w:r>
        <w:rPr>
          <w:rFonts w:hint="eastAsia" w:hAnsi="宋体" w:eastAsia="宋体" w:cs="宋体"/>
          <w:sz w:val="24"/>
          <w:szCs w:val="24"/>
        </w:rPr>
        <w:t>“货物”是指：各种形态和种类的物品，包括原材料、燃料、设备、产品等。</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ab/>
      </w:r>
      <w:r>
        <w:rPr>
          <w:rFonts w:hint="eastAsia" w:hAnsi="宋体" w:eastAsia="宋体" w:cs="宋体"/>
          <w:sz w:val="24"/>
          <w:szCs w:val="24"/>
        </w:rPr>
        <w:t>“工程”是指：建设工程，包括建筑物和构筑物的新建、改建、扩建、装修、拆除、修缮等。</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ab/>
      </w:r>
      <w:r>
        <w:rPr>
          <w:rFonts w:hint="eastAsia" w:hAnsi="宋体" w:eastAsia="宋体" w:cs="宋体"/>
          <w:sz w:val="24"/>
          <w:szCs w:val="24"/>
        </w:rPr>
        <w:t>“服务”是指：货物和工程以外的其它政府采购对象，</w:t>
      </w:r>
      <w:r>
        <w:rPr>
          <w:rFonts w:hAnsi="宋体" w:eastAsia="宋体" w:cs="宋体"/>
          <w:sz w:val="24"/>
          <w:szCs w:val="24"/>
        </w:rPr>
        <w:t>包括政府自身需要的服务和政府向社会公众提供的公共服务。</w:t>
      </w:r>
    </w:p>
    <w:p>
      <w:pPr>
        <w:pStyle w:val="21"/>
        <w:tabs>
          <w:tab w:val="left" w:pos="730"/>
          <w:tab w:val="left" w:pos="794"/>
        </w:tabs>
        <w:spacing w:line="560" w:lineRule="exact"/>
        <w:rPr>
          <w:rFonts w:hAnsi="宋体" w:eastAsia="宋体" w:cs="宋体"/>
          <w:sz w:val="24"/>
          <w:szCs w:val="24"/>
        </w:rPr>
      </w:pPr>
      <w:r>
        <w:rPr>
          <w:rFonts w:hAnsi="宋体" w:eastAsia="宋体" w:cs="宋体"/>
          <w:sz w:val="24"/>
          <w:szCs w:val="24"/>
        </w:rPr>
        <w:t>2.</w:t>
      </w:r>
      <w:r>
        <w:rPr>
          <w:rFonts w:hint="eastAsia" w:hAnsi="宋体" w:eastAsia="宋体" w:cs="宋体"/>
          <w:sz w:val="24"/>
          <w:szCs w:val="24"/>
          <w:lang w:val="en-US" w:eastAsia="zh-CN"/>
        </w:rPr>
        <w:t>7</w:t>
      </w:r>
      <w:r>
        <w:rPr>
          <w:rFonts w:hAnsi="宋体" w:eastAsia="宋体" w:cs="宋体"/>
          <w:sz w:val="24"/>
          <w:szCs w:val="24"/>
        </w:rPr>
        <w:t xml:space="preserve">   </w:t>
      </w:r>
      <w:r>
        <w:rPr>
          <w:rFonts w:hint="eastAsia" w:hAnsi="宋体" w:eastAsia="宋体" w:cs="宋体"/>
          <w:sz w:val="24"/>
          <w:szCs w:val="24"/>
        </w:rPr>
        <w:t>合格的投标人：</w:t>
      </w:r>
    </w:p>
    <w:p>
      <w:pPr>
        <w:pStyle w:val="21"/>
        <w:tabs>
          <w:tab w:val="left" w:pos="360"/>
          <w:tab w:val="left" w:pos="794"/>
          <w:tab w:val="left" w:pos="1134"/>
        </w:tabs>
        <w:spacing w:line="560" w:lineRule="exact"/>
        <w:rPr>
          <w:rFonts w:hAnsi="宋体" w:eastAsia="宋体" w:cs="宋体"/>
          <w:sz w:val="24"/>
          <w:szCs w:val="24"/>
        </w:rPr>
      </w:pPr>
      <w:r>
        <w:rPr>
          <w:rFonts w:hAnsi="宋体" w:eastAsia="宋体" w:cs="宋体"/>
          <w:snapToGrid w:val="0"/>
          <w:sz w:val="24"/>
          <w:szCs w:val="24"/>
        </w:rPr>
        <w:t>2.</w:t>
      </w:r>
      <w:r>
        <w:rPr>
          <w:rFonts w:hint="eastAsia" w:hAnsi="宋体" w:eastAsia="宋体" w:cs="宋体"/>
          <w:snapToGrid w:val="0"/>
          <w:sz w:val="24"/>
          <w:szCs w:val="24"/>
          <w:lang w:val="en-US" w:eastAsia="zh-CN"/>
        </w:rPr>
        <w:t>7</w:t>
      </w:r>
      <w:r>
        <w:rPr>
          <w:rFonts w:hAnsi="宋体" w:eastAsia="宋体" w:cs="宋体"/>
          <w:snapToGrid w:val="0"/>
          <w:sz w:val="24"/>
          <w:szCs w:val="24"/>
        </w:rPr>
        <w:t xml:space="preserve">.1 </w:t>
      </w:r>
      <w:r>
        <w:rPr>
          <w:rFonts w:hint="eastAsia" w:hAnsi="宋体" w:eastAsia="宋体" w:cs="宋体"/>
          <w:snapToGrid w:val="0"/>
          <w:sz w:val="24"/>
          <w:szCs w:val="24"/>
        </w:rPr>
        <w:t>符合《中华人民共和国政府采购法》第二十二条规定的</w:t>
      </w:r>
      <w:r>
        <w:rPr>
          <w:rFonts w:hint="eastAsia" w:hAnsi="宋体" w:eastAsia="宋体" w:cs="宋体"/>
          <w:sz w:val="24"/>
          <w:szCs w:val="24"/>
        </w:rPr>
        <w:t>投标人</w:t>
      </w:r>
      <w:r>
        <w:rPr>
          <w:rFonts w:hint="eastAsia" w:hAnsi="宋体" w:eastAsia="宋体" w:cs="宋体"/>
          <w:snapToGrid w:val="0"/>
          <w:sz w:val="24"/>
          <w:szCs w:val="24"/>
        </w:rPr>
        <w:t>。</w:t>
      </w:r>
    </w:p>
    <w:p>
      <w:pPr>
        <w:pStyle w:val="21"/>
        <w:tabs>
          <w:tab w:val="left" w:pos="360"/>
          <w:tab w:val="left" w:pos="794"/>
          <w:tab w:val="left" w:pos="1134"/>
        </w:tabs>
        <w:spacing w:line="560" w:lineRule="exact"/>
        <w:rPr>
          <w:rFonts w:hAnsi="宋体" w:eastAsia="宋体" w:cs="宋体"/>
          <w:sz w:val="24"/>
          <w:szCs w:val="24"/>
        </w:rPr>
      </w:pPr>
      <w:r>
        <w:rPr>
          <w:rFonts w:hAnsi="宋体" w:eastAsia="宋体" w:cs="宋体"/>
          <w:sz w:val="24"/>
          <w:szCs w:val="24"/>
        </w:rPr>
        <w:t>2.</w:t>
      </w:r>
      <w:r>
        <w:rPr>
          <w:rFonts w:hint="eastAsia" w:hAnsi="宋体" w:eastAsia="宋体" w:cs="宋体"/>
          <w:sz w:val="24"/>
          <w:szCs w:val="24"/>
          <w:lang w:val="en-US" w:eastAsia="zh-CN"/>
        </w:rPr>
        <w:t>7</w:t>
      </w:r>
      <w:r>
        <w:rPr>
          <w:rFonts w:hAnsi="宋体" w:eastAsia="宋体" w:cs="宋体"/>
          <w:sz w:val="24"/>
          <w:szCs w:val="24"/>
        </w:rPr>
        <w:t xml:space="preserve">.2 </w:t>
      </w:r>
      <w:r>
        <w:rPr>
          <w:rFonts w:hint="eastAsia" w:hAnsi="宋体" w:eastAsia="宋体" w:cs="宋体"/>
          <w:sz w:val="24"/>
          <w:szCs w:val="24"/>
        </w:rPr>
        <w:t>符合招标文件第一部分《投标邀请函》“投标人资格要求”所列</w:t>
      </w:r>
      <w:r>
        <w:rPr>
          <w:rFonts w:hint="eastAsia" w:hAnsi="宋体" w:eastAsia="宋体" w:cs="宋体"/>
          <w:sz w:val="24"/>
          <w:szCs w:val="24"/>
          <w:lang w:val="zh-CN"/>
        </w:rPr>
        <w:t>特殊条款</w:t>
      </w:r>
      <w:r>
        <w:rPr>
          <w:rFonts w:hint="eastAsia" w:hAnsi="宋体" w:eastAsia="宋体" w:cs="宋体"/>
          <w:sz w:val="24"/>
          <w:szCs w:val="24"/>
        </w:rPr>
        <w:t>的投标人。</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2.</w:t>
      </w:r>
      <w:r>
        <w:rPr>
          <w:rFonts w:hint="eastAsia" w:hAnsi="宋体" w:eastAsia="宋体" w:cs="宋体"/>
          <w:sz w:val="24"/>
          <w:szCs w:val="24"/>
          <w:lang w:val="en-US" w:eastAsia="zh-CN"/>
        </w:rPr>
        <w:t>7</w:t>
      </w:r>
      <w:r>
        <w:rPr>
          <w:rFonts w:hAnsi="宋体" w:eastAsia="宋体" w:cs="宋体"/>
          <w:sz w:val="24"/>
          <w:szCs w:val="24"/>
        </w:rPr>
        <w:t xml:space="preserve">.3 </w:t>
      </w:r>
      <w:r>
        <w:rPr>
          <w:rFonts w:hint="eastAsia" w:hAnsi="宋体" w:eastAsia="宋体" w:cs="宋体"/>
          <w:sz w:val="24"/>
          <w:szCs w:val="24"/>
        </w:rPr>
        <w:t>本项目不接受联合体投标。</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2.</w:t>
      </w:r>
      <w:r>
        <w:rPr>
          <w:rFonts w:hint="eastAsia" w:hAnsi="宋体" w:eastAsia="宋体" w:cs="宋体"/>
          <w:sz w:val="24"/>
          <w:szCs w:val="24"/>
          <w:lang w:val="en-US" w:eastAsia="zh-CN"/>
        </w:rPr>
        <w:t>7</w:t>
      </w:r>
      <w:r>
        <w:rPr>
          <w:rFonts w:hAnsi="宋体" w:eastAsia="宋体" w:cs="宋体"/>
          <w:sz w:val="24"/>
          <w:szCs w:val="24"/>
        </w:rPr>
        <w:t xml:space="preserve">.4 </w:t>
      </w:r>
      <w:r>
        <w:rPr>
          <w:rFonts w:hint="eastAsia" w:hAnsi="宋体" w:eastAsia="宋体" w:cs="宋体"/>
          <w:sz w:val="24"/>
          <w:szCs w:val="24"/>
        </w:rPr>
        <w:t>不允许参加本项目投标的情形，一经发现均作无效投标处理：</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ab/>
      </w:r>
      <w:r>
        <w:rPr>
          <w:rFonts w:hAnsi="宋体" w:eastAsia="宋体" w:cs="宋体"/>
          <w:sz w:val="24"/>
          <w:szCs w:val="24"/>
        </w:rPr>
        <w:t>1）</w:t>
      </w:r>
      <w:r>
        <w:rPr>
          <w:rFonts w:hint="eastAsia" w:hAnsi="宋体" w:eastAsia="宋体" w:cs="宋体"/>
          <w:sz w:val="24"/>
          <w:szCs w:val="24"/>
        </w:rPr>
        <w:t>两家或以上供应商有如下情况之一的，不得同时参加本项目投标（若有多个包组，则为同一包组）：</w:t>
      </w:r>
      <w:r>
        <w:rPr>
          <w:rFonts w:hAnsi="宋体" w:eastAsia="宋体" w:cs="宋体"/>
          <w:sz w:val="24"/>
          <w:szCs w:val="24"/>
        </w:rPr>
        <w:t>a.单位负责人为同一人的；b.存在直接控股或管理关系的；</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ab/>
      </w:r>
      <w:r>
        <w:rPr>
          <w:rFonts w:hAnsi="宋体" w:eastAsia="宋体" w:cs="宋体"/>
          <w:sz w:val="24"/>
          <w:szCs w:val="24"/>
        </w:rPr>
        <w:t>2）为本采购项目提供整体设计、规范编制或者项目管理、监理、检测等服务的供应商，不得再参加本项目投标；</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ab/>
      </w:r>
      <w:r>
        <w:rPr>
          <w:rFonts w:hAnsi="宋体" w:eastAsia="宋体" w:cs="宋体"/>
          <w:sz w:val="24"/>
          <w:szCs w:val="24"/>
        </w:rPr>
        <w:t>3）目前处于被</w:t>
      </w:r>
      <w:r>
        <w:rPr>
          <w:rFonts w:hint="eastAsia" w:hAnsi="宋体" w:eastAsia="宋体" w:cs="宋体"/>
          <w:sz w:val="24"/>
          <w:szCs w:val="24"/>
        </w:rPr>
        <w:t>政府采购监管部门</w:t>
      </w:r>
      <w:r>
        <w:rPr>
          <w:rFonts w:hAnsi="宋体" w:eastAsia="宋体" w:cs="宋体"/>
          <w:sz w:val="24"/>
          <w:szCs w:val="24"/>
        </w:rPr>
        <w:t>禁止参加政府采购活动</w:t>
      </w:r>
      <w:r>
        <w:rPr>
          <w:rFonts w:hint="eastAsia" w:hAnsi="宋体" w:eastAsia="宋体" w:cs="宋体"/>
          <w:sz w:val="24"/>
          <w:szCs w:val="24"/>
        </w:rPr>
        <w:t>的状态，不得再参加本项目投标。</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2.</w:t>
      </w:r>
      <w:r>
        <w:rPr>
          <w:rFonts w:hint="eastAsia" w:hAnsi="宋体" w:eastAsia="宋体" w:cs="宋体"/>
          <w:sz w:val="24"/>
          <w:szCs w:val="24"/>
          <w:lang w:val="en-US" w:eastAsia="zh-CN"/>
        </w:rPr>
        <w:t>8</w:t>
      </w:r>
      <w:r>
        <w:rPr>
          <w:rFonts w:hAnsi="宋体" w:eastAsia="宋体" w:cs="宋体"/>
          <w:sz w:val="24"/>
          <w:szCs w:val="24"/>
        </w:rPr>
        <w:t xml:space="preserve">  </w:t>
      </w:r>
      <w:r>
        <w:rPr>
          <w:rFonts w:hint="eastAsia" w:hAnsi="宋体" w:eastAsia="宋体" w:cs="宋体"/>
          <w:sz w:val="24"/>
          <w:szCs w:val="24"/>
        </w:rPr>
        <w:t>合格的货物或服务</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2.</w:t>
      </w:r>
      <w:r>
        <w:rPr>
          <w:rFonts w:hint="eastAsia" w:hAnsi="宋体" w:eastAsia="宋体" w:cs="宋体"/>
          <w:sz w:val="24"/>
          <w:szCs w:val="24"/>
          <w:lang w:val="en-US" w:eastAsia="zh-CN"/>
        </w:rPr>
        <w:t>8</w:t>
      </w:r>
      <w:r>
        <w:rPr>
          <w:rFonts w:hAnsi="宋体" w:eastAsia="宋体" w:cs="宋体"/>
          <w:sz w:val="24"/>
          <w:szCs w:val="24"/>
        </w:rPr>
        <w:t xml:space="preserve">.1 </w:t>
      </w:r>
      <w:r>
        <w:rPr>
          <w:rFonts w:hint="eastAsia" w:hAnsi="宋体" w:eastAsia="宋体" w:cs="宋体"/>
          <w:sz w:val="24"/>
          <w:szCs w:val="24"/>
        </w:rPr>
        <w:t>投标人提供所有货物必须是全新的、未使用过的货物。</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2.</w:t>
      </w:r>
      <w:r>
        <w:rPr>
          <w:rFonts w:hint="eastAsia" w:hAnsi="宋体" w:eastAsia="宋体" w:cs="宋体"/>
          <w:sz w:val="24"/>
          <w:szCs w:val="24"/>
          <w:lang w:val="en-US" w:eastAsia="zh-CN"/>
        </w:rPr>
        <w:t>8</w:t>
      </w:r>
      <w:r>
        <w:rPr>
          <w:rFonts w:hAnsi="宋体" w:eastAsia="宋体" w:cs="宋体"/>
          <w:sz w:val="24"/>
          <w:szCs w:val="24"/>
        </w:rPr>
        <w:t xml:space="preserve">.2 </w:t>
      </w:r>
      <w:r>
        <w:rPr>
          <w:rFonts w:hint="eastAsia" w:hAnsi="宋体" w:eastAsia="宋体" w:cs="宋体"/>
          <w:sz w:val="24"/>
          <w:szCs w:val="24"/>
        </w:rPr>
        <w:t>国产的货物及其有关服务必须符合中华人民共和国的设计和制造生产或行业标准。</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2.</w:t>
      </w:r>
      <w:r>
        <w:rPr>
          <w:rFonts w:hint="eastAsia" w:hAnsi="宋体" w:eastAsia="宋体" w:cs="宋体"/>
          <w:sz w:val="24"/>
          <w:szCs w:val="24"/>
          <w:lang w:val="en-US" w:eastAsia="zh-CN"/>
        </w:rPr>
        <w:t>8</w:t>
      </w:r>
      <w:r>
        <w:rPr>
          <w:rFonts w:hAnsi="宋体" w:eastAsia="宋体" w:cs="宋体"/>
          <w:sz w:val="24"/>
          <w:szCs w:val="24"/>
        </w:rPr>
        <w:t xml:space="preserve">.3 </w:t>
      </w:r>
      <w:r>
        <w:rPr>
          <w:rFonts w:hint="eastAsia" w:hAnsi="宋体" w:eastAsia="宋体" w:cs="宋体"/>
          <w:sz w:val="24"/>
          <w:szCs w:val="24"/>
        </w:rPr>
        <w:t>进口的货物及其配套服务必须符合原产地和</w:t>
      </w:r>
      <w:r>
        <w:rPr>
          <w:rFonts w:hAnsi="宋体" w:eastAsia="宋体" w:cs="宋体"/>
          <w:sz w:val="24"/>
          <w:szCs w:val="24"/>
        </w:rPr>
        <w:t>/或中华人民共和国的设计和制造生产或行业标准，具有合法的进口手续和途径，并通过了进口检验检疫主管部门的检验。</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2.</w:t>
      </w:r>
      <w:r>
        <w:rPr>
          <w:rFonts w:hint="eastAsia" w:hAnsi="宋体" w:eastAsia="宋体" w:cs="宋体"/>
          <w:sz w:val="24"/>
          <w:szCs w:val="24"/>
          <w:lang w:val="en-US" w:eastAsia="zh-CN"/>
        </w:rPr>
        <w:t>8</w:t>
      </w:r>
      <w:r>
        <w:rPr>
          <w:rFonts w:hAnsi="宋体" w:eastAsia="宋体" w:cs="宋体"/>
          <w:sz w:val="24"/>
          <w:szCs w:val="24"/>
        </w:rPr>
        <w:t xml:space="preserve">.4 </w:t>
      </w:r>
      <w:r>
        <w:rPr>
          <w:rFonts w:hint="eastAsia" w:hAnsi="宋体" w:eastAsia="宋体" w:cs="宋体"/>
          <w:sz w:val="24"/>
          <w:szCs w:val="24"/>
        </w:rPr>
        <w:t>投标人应保证，采购人在中华人民共和国使用该货物或货物的任何一部分时，免受第三方提出的侵犯其专利权、商标权、著作权或其它知识产权的起诉。</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2.</w:t>
      </w:r>
      <w:r>
        <w:rPr>
          <w:rFonts w:hint="eastAsia" w:hAnsi="宋体" w:eastAsia="宋体" w:cs="宋体"/>
          <w:sz w:val="24"/>
          <w:szCs w:val="24"/>
          <w:lang w:val="en-US" w:eastAsia="zh-CN"/>
        </w:rPr>
        <w:t>8</w:t>
      </w:r>
      <w:r>
        <w:rPr>
          <w:rFonts w:hAnsi="宋体" w:eastAsia="宋体" w:cs="宋体"/>
          <w:sz w:val="24"/>
          <w:szCs w:val="24"/>
        </w:rPr>
        <w:t xml:space="preserve">.5 </w:t>
      </w:r>
      <w:r>
        <w:rPr>
          <w:rFonts w:hint="eastAsia" w:hAnsi="宋体" w:eastAsia="宋体" w:cs="宋体"/>
          <w:sz w:val="24"/>
          <w:szCs w:val="24"/>
        </w:rPr>
        <w:t>除非本招标文件明确约定允许投标人选用进口产品投标，否则均视为拒绝选用进口产品投标。允许选用进口产品投标的，投标人也可以选用符合要求的国产产品投标。</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2.</w:t>
      </w:r>
      <w:r>
        <w:rPr>
          <w:rFonts w:hint="eastAsia" w:hAnsi="宋体" w:eastAsia="宋体" w:cs="宋体"/>
          <w:sz w:val="24"/>
          <w:szCs w:val="24"/>
          <w:lang w:val="en-US" w:eastAsia="zh-CN"/>
        </w:rPr>
        <w:t>8</w:t>
      </w:r>
      <w:r>
        <w:rPr>
          <w:rFonts w:hAnsi="宋体" w:eastAsia="宋体" w:cs="宋体"/>
          <w:sz w:val="24"/>
          <w:szCs w:val="24"/>
        </w:rPr>
        <w:t xml:space="preserve">.6 </w:t>
      </w:r>
      <w:r>
        <w:rPr>
          <w:rFonts w:hint="eastAsia" w:hAnsi="宋体" w:eastAsia="宋体" w:cs="宋体"/>
          <w:sz w:val="24"/>
          <w:szCs w:val="24"/>
        </w:rPr>
        <w:t>本次采购的货物中，有列入国家“节能产品政府品目清单”且属于政府强制采购节能产品范围的，投标人应选用清单内产品投标，并提供相关清单目录；清单中无对应细化分类且节能清单中的产品确实无法满足采购需求的，方允许选用清单之外产品投标。</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2.</w:t>
      </w:r>
      <w:r>
        <w:rPr>
          <w:rFonts w:hint="eastAsia" w:hAnsi="宋体" w:eastAsia="宋体" w:cs="宋体"/>
          <w:sz w:val="24"/>
          <w:szCs w:val="24"/>
          <w:lang w:val="en-US" w:eastAsia="zh-CN"/>
        </w:rPr>
        <w:t>8</w:t>
      </w:r>
      <w:r>
        <w:rPr>
          <w:rFonts w:hAnsi="宋体" w:eastAsia="宋体" w:cs="宋体"/>
          <w:sz w:val="24"/>
          <w:szCs w:val="24"/>
        </w:rPr>
        <w:t xml:space="preserve">.7 </w:t>
      </w:r>
      <w:r>
        <w:rPr>
          <w:rFonts w:hint="eastAsia" w:hAnsi="宋体" w:eastAsia="宋体" w:cs="宋体"/>
          <w:sz w:val="24"/>
          <w:szCs w:val="24"/>
        </w:rPr>
        <w:t>满足《用户需求书》所列其它要求。</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2.</w:t>
      </w:r>
      <w:r>
        <w:rPr>
          <w:rFonts w:hint="eastAsia" w:hAnsi="宋体" w:eastAsia="宋体" w:cs="宋体"/>
          <w:sz w:val="24"/>
          <w:szCs w:val="24"/>
          <w:lang w:val="en-US" w:eastAsia="zh-CN"/>
        </w:rPr>
        <w:t xml:space="preserve">9 </w:t>
      </w:r>
      <w:r>
        <w:rPr>
          <w:rFonts w:hAnsi="宋体" w:eastAsia="宋体" w:cs="宋体"/>
          <w:sz w:val="24"/>
          <w:szCs w:val="24"/>
        </w:rPr>
        <w:t xml:space="preserve"> </w:t>
      </w:r>
      <w:r>
        <w:rPr>
          <w:rFonts w:hint="eastAsia" w:hAnsi="宋体" w:eastAsia="宋体" w:cs="宋体"/>
          <w:sz w:val="24"/>
          <w:szCs w:val="24"/>
        </w:rPr>
        <w:t>合格的服务：满足《用户需求书》所列要求。</w:t>
      </w:r>
    </w:p>
    <w:p>
      <w:pPr>
        <w:tabs>
          <w:tab w:val="left" w:pos="800"/>
        </w:tabs>
        <w:autoSpaceDE w:val="0"/>
        <w:autoSpaceDN w:val="0"/>
        <w:spacing w:line="560" w:lineRule="exact"/>
        <w:rPr>
          <w:rFonts w:ascii="宋体" w:hAnsi="宋体" w:cs="宋体"/>
          <w:sz w:val="24"/>
        </w:rPr>
      </w:pPr>
      <w:r>
        <w:rPr>
          <w:rFonts w:ascii="宋体" w:hAnsi="宋体" w:cs="宋体"/>
          <w:sz w:val="24"/>
        </w:rPr>
        <w:t xml:space="preserve">3.    </w:t>
      </w:r>
      <w:r>
        <w:rPr>
          <w:rFonts w:hint="eastAsia" w:ascii="宋体" w:hAnsi="宋体" w:cs="宋体"/>
          <w:sz w:val="24"/>
        </w:rPr>
        <w:t>投标费用：</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3.1   </w:t>
      </w:r>
      <w:r>
        <w:rPr>
          <w:rFonts w:hint="eastAsia" w:hAnsi="宋体" w:eastAsia="宋体" w:cs="宋体"/>
          <w:sz w:val="24"/>
          <w:szCs w:val="24"/>
        </w:rPr>
        <w:t>投标人应承担所有与准备和参加投标有关的费用。不论投标的结果如何，政府采购代理机构和采购人均无义务和责任承担这些费用。</w:t>
      </w:r>
    </w:p>
    <w:p>
      <w:pPr>
        <w:widowControl/>
        <w:tabs>
          <w:tab w:val="left" w:pos="851"/>
        </w:tabs>
        <w:spacing w:line="560" w:lineRule="exact"/>
        <w:jc w:val="left"/>
        <w:rPr>
          <w:rFonts w:ascii="宋体" w:hAnsi="宋体" w:cs="宋体"/>
          <w:b/>
          <w:sz w:val="24"/>
        </w:rPr>
      </w:pPr>
      <w:r>
        <w:rPr>
          <w:rFonts w:hint="eastAsia" w:ascii="宋体" w:hAnsi="宋体" w:cs="宋体"/>
          <w:b/>
          <w:sz w:val="24"/>
        </w:rPr>
        <w:t>二、</w:t>
      </w:r>
      <w:r>
        <w:rPr>
          <w:rFonts w:ascii="宋体" w:hAnsi="宋体" w:cs="宋体"/>
          <w:b/>
          <w:sz w:val="24"/>
        </w:rPr>
        <w:t xml:space="preserve">  </w:t>
      </w:r>
      <w:r>
        <w:rPr>
          <w:rFonts w:hint="eastAsia" w:ascii="宋体" w:hAnsi="宋体" w:cs="宋体"/>
          <w:b/>
          <w:sz w:val="24"/>
        </w:rPr>
        <w:t>招标文件</w:t>
      </w:r>
    </w:p>
    <w:p>
      <w:pPr>
        <w:tabs>
          <w:tab w:val="left" w:pos="640"/>
          <w:tab w:val="left" w:pos="709"/>
          <w:tab w:val="left" w:pos="800"/>
        </w:tabs>
        <w:autoSpaceDE w:val="0"/>
        <w:autoSpaceDN w:val="0"/>
        <w:spacing w:line="520" w:lineRule="exact"/>
        <w:rPr>
          <w:rFonts w:ascii="宋体" w:hAnsi="宋体" w:cs="宋体"/>
          <w:sz w:val="24"/>
        </w:rPr>
      </w:pPr>
      <w:r>
        <w:rPr>
          <w:rFonts w:ascii="宋体" w:hAnsi="宋体" w:cs="宋体"/>
          <w:sz w:val="24"/>
        </w:rPr>
        <w:t xml:space="preserve">4.    </w:t>
      </w:r>
      <w:r>
        <w:rPr>
          <w:rFonts w:hint="eastAsia" w:ascii="宋体" w:hAnsi="宋体" w:cs="宋体"/>
          <w:sz w:val="24"/>
        </w:rPr>
        <w:t>招标文件的构成</w:t>
      </w:r>
    </w:p>
    <w:p>
      <w:pPr>
        <w:pStyle w:val="21"/>
        <w:tabs>
          <w:tab w:val="left" w:pos="284"/>
          <w:tab w:val="left" w:pos="709"/>
        </w:tabs>
        <w:spacing w:line="520" w:lineRule="exact"/>
        <w:ind w:right="361"/>
        <w:rPr>
          <w:rFonts w:hAnsi="宋体" w:eastAsia="宋体" w:cs="宋体"/>
          <w:sz w:val="24"/>
          <w:szCs w:val="24"/>
        </w:rPr>
      </w:pPr>
      <w:r>
        <w:rPr>
          <w:rFonts w:hAnsi="宋体" w:eastAsia="宋体" w:cs="宋体"/>
          <w:sz w:val="24"/>
          <w:szCs w:val="24"/>
        </w:rPr>
        <w:t xml:space="preserve">4.1   </w:t>
      </w:r>
      <w:r>
        <w:rPr>
          <w:rFonts w:hint="eastAsia" w:hAnsi="宋体" w:eastAsia="宋体" w:cs="宋体"/>
          <w:sz w:val="24"/>
          <w:szCs w:val="24"/>
        </w:rPr>
        <w:t>招标文件由下列文件以及在招标过程中发出的修正和补充文件组成</w:t>
      </w:r>
      <w:r>
        <w:rPr>
          <w:rFonts w:hAnsi="宋体" w:eastAsia="宋体" w:cs="宋体"/>
          <w:sz w:val="24"/>
          <w:szCs w:val="24"/>
        </w:rPr>
        <w:t>:</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   </w:t>
      </w:r>
      <w:r>
        <w:rPr>
          <w:rFonts w:hint="eastAsia" w:hAnsi="宋体" w:eastAsia="宋体" w:cs="宋体"/>
          <w:sz w:val="24"/>
          <w:szCs w:val="24"/>
        </w:rPr>
        <w:t>投标邀请函</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2）   </w:t>
      </w:r>
      <w:r>
        <w:rPr>
          <w:rFonts w:hint="eastAsia" w:hAnsi="宋体" w:eastAsia="宋体" w:cs="宋体"/>
          <w:sz w:val="24"/>
          <w:szCs w:val="24"/>
        </w:rPr>
        <w:t>用户需求书</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3）   </w:t>
      </w:r>
      <w:r>
        <w:rPr>
          <w:rFonts w:hint="eastAsia" w:hAnsi="宋体" w:eastAsia="宋体" w:cs="宋体"/>
          <w:sz w:val="24"/>
          <w:szCs w:val="24"/>
        </w:rPr>
        <w:t>投标资料表</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4）   </w:t>
      </w:r>
      <w:r>
        <w:rPr>
          <w:rFonts w:hint="eastAsia" w:hAnsi="宋体" w:eastAsia="宋体" w:cs="宋体"/>
          <w:sz w:val="24"/>
          <w:szCs w:val="24"/>
        </w:rPr>
        <w:t>投标人须知</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5）   </w:t>
      </w:r>
      <w:r>
        <w:rPr>
          <w:rFonts w:hint="eastAsia" w:hAnsi="宋体" w:eastAsia="宋体" w:cs="宋体"/>
          <w:sz w:val="24"/>
          <w:szCs w:val="24"/>
        </w:rPr>
        <w:t>合同书格式</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6）   </w:t>
      </w:r>
      <w:r>
        <w:rPr>
          <w:rFonts w:hint="eastAsia" w:hAnsi="宋体" w:eastAsia="宋体" w:cs="宋体"/>
          <w:sz w:val="24"/>
          <w:szCs w:val="24"/>
        </w:rPr>
        <w:t>投标文件编制及附件格式</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7）   </w:t>
      </w:r>
      <w:r>
        <w:rPr>
          <w:rFonts w:hint="eastAsia" w:hAnsi="宋体" w:eastAsia="宋体" w:cs="宋体"/>
          <w:sz w:val="24"/>
          <w:szCs w:val="24"/>
        </w:rPr>
        <w:t>在采购过程中由采购代理机构发出的修正和补充文件等（如有）</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4.2   </w:t>
      </w:r>
      <w:r>
        <w:rPr>
          <w:rFonts w:hint="eastAsia" w:hAnsi="宋体" w:eastAsia="宋体" w:cs="宋体"/>
          <w:sz w:val="24"/>
          <w:szCs w:val="24"/>
        </w:rPr>
        <w:t>投标人应认真阅读并充分理解招标文件的全部内容（包括所有的补充、修改内容、重要事项、格式、条款和技术规范、参数及要求等）。投标人没有按照招标文件要求提交全部资料，或者投标人没有对招标文件在各方面都作出实质性响应是投标人的风险，有可能导致其投标被拒绝，或被认定为无效投标或被确定为投标无效。</w:t>
      </w:r>
    </w:p>
    <w:p>
      <w:pPr>
        <w:pStyle w:val="21"/>
        <w:tabs>
          <w:tab w:val="left" w:pos="284"/>
          <w:tab w:val="left" w:pos="709"/>
        </w:tabs>
        <w:spacing w:line="520" w:lineRule="exact"/>
        <w:ind w:right="361"/>
        <w:rPr>
          <w:rFonts w:hAnsi="宋体" w:eastAsia="宋体" w:cs="宋体"/>
          <w:sz w:val="24"/>
          <w:szCs w:val="24"/>
        </w:rPr>
      </w:pPr>
      <w:r>
        <w:rPr>
          <w:rFonts w:hAnsi="宋体" w:eastAsia="宋体" w:cs="宋体"/>
          <w:sz w:val="24"/>
          <w:szCs w:val="24"/>
        </w:rPr>
        <w:t xml:space="preserve">5.    </w:t>
      </w:r>
      <w:r>
        <w:rPr>
          <w:rFonts w:hint="eastAsia" w:hAnsi="宋体" w:eastAsia="宋体" w:cs="宋体"/>
          <w:sz w:val="24"/>
          <w:szCs w:val="24"/>
        </w:rPr>
        <w:t>招标文件的澄清或修改</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5.1   </w:t>
      </w:r>
      <w:r>
        <w:rPr>
          <w:rFonts w:hint="eastAsia" w:hAnsi="宋体" w:eastAsia="宋体" w:cs="宋体"/>
          <w:sz w:val="24"/>
          <w:szCs w:val="24"/>
        </w:rPr>
        <w:t>采购人或者采购代理机构</w:t>
      </w:r>
      <w:r>
        <w:rPr>
          <w:rFonts w:hAnsi="宋体" w:eastAsia="宋体" w:cs="宋体"/>
          <w:sz w:val="24"/>
          <w:szCs w:val="24"/>
        </w:rPr>
        <w:t>可以对已发出的招标文件进行必要的澄清或者修改，</w:t>
      </w:r>
      <w:r>
        <w:rPr>
          <w:rFonts w:hint="eastAsia" w:hAnsi="宋体" w:eastAsia="宋体" w:cs="宋体"/>
          <w:sz w:val="24"/>
          <w:szCs w:val="24"/>
        </w:rPr>
        <w:t>但不得改变采购标的和资格条件。</w:t>
      </w:r>
      <w:r>
        <w:rPr>
          <w:rFonts w:hAnsi="宋体" w:eastAsia="宋体" w:cs="宋体"/>
          <w:sz w:val="24"/>
          <w:szCs w:val="24"/>
        </w:rPr>
        <w:t>澄清或者修改应当在原公告发布媒体上发布澄清公告</w:t>
      </w:r>
      <w:r>
        <w:rPr>
          <w:rFonts w:hint="eastAsia" w:hAnsi="宋体" w:eastAsia="宋体" w:cs="宋体"/>
          <w:sz w:val="24"/>
          <w:szCs w:val="24"/>
        </w:rPr>
        <w:t>。</w:t>
      </w:r>
      <w:r>
        <w:rPr>
          <w:rFonts w:hAnsi="宋体" w:eastAsia="宋体" w:cs="宋体"/>
          <w:sz w:val="24"/>
          <w:szCs w:val="24"/>
        </w:rPr>
        <w:t>澄清或者修改的内容为招标文件</w:t>
      </w:r>
      <w:r>
        <w:rPr>
          <w:rFonts w:hint="eastAsia" w:hAnsi="宋体" w:eastAsia="宋体" w:cs="宋体"/>
          <w:sz w:val="24"/>
          <w:szCs w:val="24"/>
        </w:rPr>
        <w:t>、投标邀请书</w:t>
      </w:r>
      <w:r>
        <w:rPr>
          <w:rFonts w:hAnsi="宋体" w:eastAsia="宋体" w:cs="宋体"/>
          <w:sz w:val="24"/>
          <w:szCs w:val="24"/>
        </w:rPr>
        <w:t>的组成部分</w:t>
      </w:r>
      <w:r>
        <w:rPr>
          <w:rFonts w:hint="eastAsia" w:hAnsi="宋体" w:eastAsia="宋体" w:cs="宋体"/>
          <w:sz w:val="24"/>
          <w:szCs w:val="24"/>
        </w:rPr>
        <w:t>。</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5.2   澄清或者修改的内容可能影响投标文件编制的，采购人或者采购代理机构应当在投标截止时间至少15日前，以书面形式通知所有获取招标文件的潜在投标人；不足15日的，采购人或者采购代理机构应当顺延提交投标文件的截止时间。</w:t>
      </w:r>
      <w:r>
        <w:rPr>
          <w:rFonts w:hint="eastAsia" w:hAnsi="宋体" w:eastAsia="宋体" w:cs="宋体"/>
          <w:sz w:val="24"/>
          <w:szCs w:val="24"/>
        </w:rPr>
        <w:t>潜在投标人收到通知后，应当立即向采购人或者采购代理机构回函确认。</w:t>
      </w:r>
    </w:p>
    <w:p>
      <w:pPr>
        <w:widowControl/>
        <w:tabs>
          <w:tab w:val="left" w:pos="851"/>
        </w:tabs>
        <w:spacing w:line="560" w:lineRule="exact"/>
        <w:jc w:val="left"/>
        <w:rPr>
          <w:rFonts w:ascii="宋体" w:hAnsi="宋体" w:cs="宋体"/>
          <w:b/>
          <w:sz w:val="24"/>
        </w:rPr>
      </w:pPr>
      <w:r>
        <w:rPr>
          <w:rFonts w:hint="eastAsia" w:ascii="宋体" w:hAnsi="宋体" w:cs="宋体"/>
          <w:b/>
          <w:sz w:val="24"/>
        </w:rPr>
        <w:t>三、</w:t>
      </w:r>
      <w:r>
        <w:rPr>
          <w:rFonts w:ascii="宋体" w:hAnsi="宋体" w:cs="宋体"/>
          <w:b/>
          <w:sz w:val="24"/>
        </w:rPr>
        <w:t xml:space="preserve">  </w:t>
      </w:r>
      <w:r>
        <w:rPr>
          <w:rFonts w:hint="eastAsia" w:ascii="宋体" w:hAnsi="宋体" w:cs="宋体"/>
          <w:b/>
          <w:sz w:val="24"/>
        </w:rPr>
        <w:t>投标文件的编制和数量</w:t>
      </w:r>
    </w:p>
    <w:p>
      <w:pPr>
        <w:tabs>
          <w:tab w:val="left" w:pos="640"/>
          <w:tab w:val="left" w:pos="709"/>
          <w:tab w:val="left" w:pos="800"/>
        </w:tabs>
        <w:autoSpaceDE w:val="0"/>
        <w:autoSpaceDN w:val="0"/>
        <w:spacing w:line="520" w:lineRule="exact"/>
        <w:rPr>
          <w:rFonts w:ascii="宋体" w:hAnsi="宋体" w:cs="宋体"/>
          <w:sz w:val="24"/>
        </w:rPr>
      </w:pPr>
      <w:r>
        <w:rPr>
          <w:rFonts w:ascii="宋体" w:hAnsi="宋体" w:cs="宋体"/>
          <w:sz w:val="24"/>
        </w:rPr>
        <w:t xml:space="preserve">6.    </w:t>
      </w:r>
      <w:r>
        <w:rPr>
          <w:rFonts w:hint="eastAsia" w:ascii="宋体" w:hAnsi="宋体" w:cs="宋体"/>
          <w:sz w:val="24"/>
        </w:rPr>
        <w:t>投标的语言</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6.1   </w:t>
      </w:r>
      <w:r>
        <w:rPr>
          <w:rFonts w:hint="eastAsia" w:hAnsi="宋体" w:eastAsia="宋体" w:cs="宋体"/>
          <w:sz w:val="24"/>
          <w:szCs w:val="24"/>
        </w:rPr>
        <w:t>投标人提交的投标文件以及投标人与（招标采购单位）就有关投标的所有来往函电均应使用中文。投标人提交的支持文件或印刷的资料可以用另一种语言，但相应内容应附有中文翻译文本，在解释投标文件的修改内容时以中文翻译文本为准。对中文翻译有异议的，以权威机构的译本为准。</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6.2   </w:t>
      </w:r>
      <w:r>
        <w:rPr>
          <w:rFonts w:hint="eastAsia" w:hAnsi="宋体" w:eastAsia="宋体" w:cs="宋体"/>
          <w:sz w:val="24"/>
          <w:szCs w:val="24"/>
        </w:rPr>
        <w:t>除非招标文件中另有规定，投标人的投标文件以及与（招标采购单位）所有往来文件中的计量单位均应采用中华人民共和国法定计量单位。</w:t>
      </w:r>
    </w:p>
    <w:p>
      <w:pPr>
        <w:tabs>
          <w:tab w:val="left" w:pos="709"/>
          <w:tab w:val="left" w:pos="800"/>
        </w:tabs>
        <w:autoSpaceDE w:val="0"/>
        <w:autoSpaceDN w:val="0"/>
        <w:spacing w:line="520" w:lineRule="exact"/>
        <w:rPr>
          <w:rFonts w:ascii="宋体" w:hAnsi="宋体" w:cs="宋体"/>
          <w:sz w:val="24"/>
        </w:rPr>
      </w:pPr>
      <w:r>
        <w:rPr>
          <w:rFonts w:ascii="宋体" w:hAnsi="宋体" w:cs="宋体"/>
          <w:sz w:val="24"/>
        </w:rPr>
        <w:t xml:space="preserve">7.    </w:t>
      </w:r>
      <w:r>
        <w:rPr>
          <w:rFonts w:hint="eastAsia" w:ascii="宋体" w:hAnsi="宋体" w:cs="宋体"/>
          <w:sz w:val="24"/>
        </w:rPr>
        <w:t>投标文件的构成</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7.1   </w:t>
      </w:r>
      <w:r>
        <w:rPr>
          <w:rFonts w:hint="eastAsia" w:hAnsi="宋体" w:eastAsia="宋体" w:cs="宋体"/>
          <w:sz w:val="24"/>
          <w:szCs w:val="24"/>
        </w:rPr>
        <w:t>投标人应按照法律法规及招标文件的要求编制投标文件，具体内容应包括但不少于本招标文件《投标文件编制及附件格式》的所有内容。</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7.2   </w:t>
      </w:r>
      <w:r>
        <w:rPr>
          <w:rFonts w:hint="eastAsia" w:hAnsi="宋体" w:eastAsia="宋体" w:cs="宋体"/>
          <w:sz w:val="24"/>
          <w:szCs w:val="24"/>
        </w:rPr>
        <w:t>投标文件应当对招标文件提出的要求和条件作出明确响应，实质上没有响应招标文件要求的投标将被视为无效投标。</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7.3   </w:t>
      </w:r>
      <w:r>
        <w:rPr>
          <w:rFonts w:hint="eastAsia" w:hAnsi="宋体" w:eastAsia="宋体" w:cs="宋体"/>
          <w:sz w:val="24"/>
          <w:szCs w:val="24"/>
        </w:rPr>
        <w:t>投标人应完整、真实、准确地填写招标文件中规定的所有内容。如因投标人投标文件填报的内容不详，或没有提供招标文件中所要求的全部资料及数据，由此造成的后果由投标人承担。</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7.4   </w:t>
      </w:r>
      <w:r>
        <w:rPr>
          <w:rFonts w:hint="eastAsia" w:hAnsi="宋体" w:eastAsia="宋体" w:cs="宋体"/>
          <w:sz w:val="24"/>
          <w:szCs w:val="24"/>
        </w:rPr>
        <w:t>投标人必须对投标文件所提供的全部资料的真实性承担法律责任，并无条件接受招标采购单位及政府采购监督管理部门等对其中任何资料进行核实的要求。</w:t>
      </w:r>
    </w:p>
    <w:p>
      <w:pPr>
        <w:tabs>
          <w:tab w:val="left" w:pos="709"/>
          <w:tab w:val="left" w:pos="800"/>
        </w:tabs>
        <w:autoSpaceDE w:val="0"/>
        <w:autoSpaceDN w:val="0"/>
        <w:spacing w:line="520" w:lineRule="exact"/>
        <w:rPr>
          <w:rFonts w:ascii="宋体" w:hAnsi="宋体" w:cs="宋体"/>
          <w:sz w:val="24"/>
        </w:rPr>
      </w:pPr>
      <w:r>
        <w:rPr>
          <w:rFonts w:ascii="宋体" w:hAnsi="宋体" w:cs="宋体"/>
          <w:sz w:val="24"/>
        </w:rPr>
        <w:t xml:space="preserve">8.    </w:t>
      </w:r>
      <w:r>
        <w:rPr>
          <w:rFonts w:hint="eastAsia" w:ascii="宋体" w:hAnsi="宋体" w:cs="宋体"/>
          <w:sz w:val="24"/>
        </w:rPr>
        <w:t>投标报价</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8.1   </w:t>
      </w:r>
      <w:r>
        <w:rPr>
          <w:rFonts w:hint="eastAsia" w:hAnsi="宋体" w:eastAsia="宋体" w:cs="宋体"/>
          <w:sz w:val="24"/>
          <w:szCs w:val="24"/>
        </w:rPr>
        <w:t>如招标文件无特殊规定，投标价格以人民币填报。</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8.2   </w:t>
      </w:r>
      <w:r>
        <w:rPr>
          <w:rFonts w:hint="eastAsia" w:hAnsi="宋体" w:eastAsia="宋体" w:cs="宋体"/>
          <w:sz w:val="24"/>
          <w:szCs w:val="24"/>
        </w:rPr>
        <w:t>投标人应按照招标文件规定的内容进行报价，并按第六部分《投标文件编制及附件格式》确定的格式进行报价。投标总价中不得包含招标文件要求以外的内容，否则，在评标时不予核减。投标总价中也不得缺漏招标文件所要求的内容，否则，视为该漏报或不报部分的费用已包括在已报的分项报价中而不另支付。</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8.3   </w:t>
      </w:r>
      <w:r>
        <w:rPr>
          <w:rFonts w:hint="eastAsia" w:hAnsi="宋体" w:eastAsia="宋体" w:cs="宋体"/>
          <w:sz w:val="24"/>
          <w:szCs w:val="24"/>
        </w:rPr>
        <w:t>填写分项报价表时应响应下列要求：</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    </w:t>
      </w:r>
      <w:r>
        <w:rPr>
          <w:rFonts w:hint="eastAsia" w:hAnsi="宋体" w:eastAsia="宋体" w:cs="宋体"/>
          <w:sz w:val="24"/>
          <w:szCs w:val="24"/>
        </w:rPr>
        <w:t>对于报价免费的项目必须标明“免费”；</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2)    </w:t>
      </w:r>
      <w:r>
        <w:rPr>
          <w:rFonts w:hint="eastAsia" w:hAnsi="宋体" w:eastAsia="宋体" w:cs="宋体"/>
          <w:sz w:val="24"/>
          <w:szCs w:val="24"/>
        </w:rPr>
        <w:t>所有根据合同或其它原因应由投标人支付的税款和其它应交纳的费用都要包括在投标人提交的投标价格中；</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3)    </w:t>
      </w:r>
      <w:r>
        <w:rPr>
          <w:rFonts w:hint="eastAsia" w:hAnsi="宋体" w:eastAsia="宋体" w:cs="宋体"/>
          <w:sz w:val="24"/>
          <w:szCs w:val="24"/>
        </w:rPr>
        <w:t>应包含货物运至最终目的地的运输、保险和伴随货物服务的其他所有费用。</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8.4   </w:t>
      </w:r>
      <w:r>
        <w:rPr>
          <w:rFonts w:hint="eastAsia" w:hAnsi="宋体" w:eastAsia="宋体" w:cs="宋体"/>
          <w:sz w:val="24"/>
          <w:szCs w:val="24"/>
        </w:rPr>
        <w:t>每一种规格的货物或服务只允许有一个报价，否则将被视为无效投标。</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8.5   投标文件报价出现前后不一致的，除招标文件另有规定外，按照下列规定修正</w:t>
      </w:r>
      <w:r>
        <w:rPr>
          <w:rFonts w:hint="eastAsia" w:hAnsi="宋体" w:eastAsia="宋体" w:cs="宋体"/>
          <w:sz w:val="24"/>
          <w:szCs w:val="24"/>
        </w:rPr>
        <w:t>：</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1)    投标文件中开标一览表（报价表）内容与投标文件中相应内容不一致的，以开标一览表（报价表）为准；</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2)    大写金额和小写金额不一致的，以大写金额为准；</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3)    单价金额小数点或者百分比有明显错位的，以开标一览表的总价为准，并修改单价；</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4)    总价金额与按单价汇总金额不一致的，以单价金额计算结果为准</w:t>
      </w:r>
      <w:r>
        <w:rPr>
          <w:rFonts w:hint="eastAsia" w:hAnsi="宋体" w:eastAsia="宋体" w:cs="宋体"/>
          <w:sz w:val="24"/>
          <w:szCs w:val="24"/>
        </w:rPr>
        <w:t>；</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5)    同时出现两种以上不一致的，按照前款规定的顺序修正。修正后的报价经投标人确认后产生约束力，投标人不确认的，其投标无效。</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8.6   </w:t>
      </w:r>
      <w:r>
        <w:rPr>
          <w:rFonts w:hint="eastAsia" w:hAnsi="宋体" w:eastAsia="宋体" w:cs="宋体"/>
          <w:sz w:val="24"/>
          <w:szCs w:val="24"/>
        </w:rPr>
        <w:t>对小型或微型企业投标的扶持：</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    </w:t>
      </w:r>
      <w:r>
        <w:rPr>
          <w:rFonts w:hint="eastAsia" w:hAnsi="宋体" w:eastAsia="宋体" w:cs="宋体"/>
          <w:sz w:val="24"/>
          <w:szCs w:val="24"/>
        </w:rPr>
        <w:t>根据《珠海市政府采购促进中小企业发展办法（试行）》及《关于</w:t>
      </w:r>
      <w:r>
        <w:rPr>
          <w:rFonts w:hAnsi="宋体" w:eastAsia="宋体" w:cs="宋体"/>
          <w:sz w:val="24"/>
          <w:szCs w:val="24"/>
        </w:rPr>
        <w:t>&lt;珠海市政府采购促进中小企业发展办法（试行）&gt;的政策解释》的规定，在价格评审时，将对符合条件的小型或微型企业给予一定的价格扣除，具体扣除比例以该办法为准。允许采用进口产品投标的项目报价不享受价格扣除。专门面向中小企业采购的项目报价不进行扣除。</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2)    </w:t>
      </w:r>
      <w:r>
        <w:rPr>
          <w:rFonts w:hint="eastAsia" w:hAnsi="宋体" w:eastAsia="宋体" w:cs="宋体"/>
          <w:sz w:val="24"/>
          <w:szCs w:val="24"/>
        </w:rPr>
        <w:t>符合条件的小型或微型企业应在投标文件中提交《中小企业声明函》。</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3)    </w:t>
      </w:r>
      <w:r>
        <w:rPr>
          <w:rFonts w:hint="eastAsia" w:hAnsi="宋体" w:eastAsia="宋体" w:cs="宋体"/>
          <w:sz w:val="24"/>
          <w:szCs w:val="24"/>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投标时，应当提供由省级以上监狱管理局、戒毒管理局（新疆生产建设兵团）出具的属于监狱企业的证明文件，否则不予认可。证明中应明确是属于小型或微型企业，未明确的按小型企业进行价格扣除。</w:t>
      </w:r>
    </w:p>
    <w:p>
      <w:pPr>
        <w:tabs>
          <w:tab w:val="left" w:pos="709"/>
          <w:tab w:val="left" w:pos="800"/>
        </w:tabs>
        <w:autoSpaceDE w:val="0"/>
        <w:autoSpaceDN w:val="0"/>
        <w:spacing w:line="520" w:lineRule="exact"/>
        <w:rPr>
          <w:rFonts w:ascii="宋体" w:hAnsi="宋体" w:cs="宋体"/>
          <w:sz w:val="24"/>
        </w:rPr>
      </w:pPr>
      <w:bookmarkStart w:id="36" w:name="_Toc502752767"/>
      <w:bookmarkStart w:id="37" w:name="_Toc13879"/>
      <w:bookmarkStart w:id="38" w:name="_Toc503426788"/>
      <w:r>
        <w:rPr>
          <w:rFonts w:ascii="宋体" w:hAnsi="宋体" w:cs="宋体"/>
          <w:sz w:val="24"/>
        </w:rPr>
        <w:t xml:space="preserve">9．   </w:t>
      </w:r>
      <w:r>
        <w:rPr>
          <w:rFonts w:hint="eastAsia" w:ascii="宋体" w:hAnsi="宋体" w:cs="宋体"/>
          <w:sz w:val="24"/>
        </w:rPr>
        <w:t>投标人资格证明文件</w:t>
      </w:r>
      <w:bookmarkEnd w:id="36"/>
      <w:bookmarkEnd w:id="37"/>
      <w:bookmarkEnd w:id="38"/>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9.1   </w:t>
      </w:r>
      <w:r>
        <w:rPr>
          <w:rFonts w:hint="eastAsia" w:hAnsi="宋体" w:eastAsia="宋体" w:cs="宋体"/>
          <w:sz w:val="24"/>
          <w:szCs w:val="24"/>
        </w:rPr>
        <w:t>投标人应按招标文件的要求，提交证明其有资格参加投标和中标后有履行合同能力的文件，并作为其投标文件的组成部分，内容详见招标文件《投标文件编制及附件格式》中的“资格性文件”。</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9.2   </w:t>
      </w:r>
      <w:r>
        <w:rPr>
          <w:rFonts w:hint="eastAsia" w:hAnsi="宋体" w:eastAsia="宋体" w:cs="宋体"/>
          <w:sz w:val="24"/>
          <w:szCs w:val="24"/>
        </w:rPr>
        <w:t>资格证明文件必须真实有效，复印件必须加盖单位印章；招标文件《投标文件编制及附件格式》中的“资格性文件”要求向评标委员会提供原件核对的，投标人应按要求提供，否则将作无效投标处理。</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10.   </w:t>
      </w:r>
      <w:r>
        <w:rPr>
          <w:rFonts w:hint="eastAsia" w:hAnsi="宋体" w:eastAsia="宋体" w:cs="宋体"/>
          <w:sz w:val="24"/>
          <w:szCs w:val="24"/>
        </w:rPr>
        <w:t>投标保证金</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10.1  </w:t>
      </w:r>
      <w:r>
        <w:rPr>
          <w:rFonts w:hint="eastAsia" w:hAnsi="宋体" w:eastAsia="宋体" w:cs="宋体"/>
          <w:sz w:val="24"/>
          <w:szCs w:val="24"/>
        </w:rPr>
        <w:t>投标人应按招标文件规定的数额、币种和方式在规定时间内提交投标保证金，并作为其投标的一部分。投标人为联合体的，可以由联合体中的一方或者多方共同交纳保证金，其交纳的保证金对联合体各方均具有约束力。</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10.2  </w:t>
      </w:r>
      <w:r>
        <w:rPr>
          <w:rFonts w:hint="eastAsia" w:hAnsi="宋体" w:eastAsia="宋体" w:cs="宋体"/>
          <w:sz w:val="24"/>
          <w:szCs w:val="24"/>
        </w:rPr>
        <w:t>凡未按规定交纳投标保证金的投标，为无效投标。</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10.4  </w:t>
      </w:r>
      <w:r>
        <w:rPr>
          <w:rFonts w:hint="eastAsia" w:hAnsi="宋体" w:eastAsia="宋体" w:cs="宋体"/>
          <w:sz w:val="24"/>
          <w:szCs w:val="24"/>
        </w:rPr>
        <w:t>未中标人的投标保证金，采购人或者采购代理机构自中标通知书发出后</w:t>
      </w:r>
      <w:r>
        <w:rPr>
          <w:rFonts w:hAnsi="宋体" w:eastAsia="宋体" w:cs="宋体"/>
          <w:sz w:val="24"/>
          <w:szCs w:val="24"/>
        </w:rPr>
        <w:t>5个工作日内不计利息原额退还。</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10.5  </w:t>
      </w:r>
      <w:r>
        <w:rPr>
          <w:rFonts w:hint="eastAsia" w:hAnsi="宋体" w:eastAsia="宋体" w:cs="宋体"/>
          <w:sz w:val="24"/>
          <w:szCs w:val="24"/>
        </w:rPr>
        <w:t>中标人的投标保证金</w:t>
      </w:r>
      <w:r>
        <w:rPr>
          <w:rFonts w:hAnsi="宋体" w:eastAsia="宋体" w:cs="宋体"/>
          <w:sz w:val="24"/>
          <w:szCs w:val="24"/>
        </w:rPr>
        <w:t>,采购人或者采购代理机构自采购合同签订之日起5个工作日内不计利息原额退还。</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10.6  </w:t>
      </w:r>
      <w:r>
        <w:rPr>
          <w:rFonts w:hint="eastAsia" w:hAnsi="宋体" w:eastAsia="宋体" w:cs="宋体"/>
          <w:sz w:val="24"/>
          <w:szCs w:val="24"/>
        </w:rPr>
        <w:t>有下列情形之一的，投标保证金将不予退还：</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1)    投标有效期内投标人撤销投标文件的</w:t>
      </w:r>
      <w:r>
        <w:rPr>
          <w:rFonts w:hint="eastAsia" w:hAnsi="宋体" w:eastAsia="宋体" w:cs="宋体"/>
          <w:sz w:val="24"/>
          <w:szCs w:val="24"/>
        </w:rPr>
        <w:t>；</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2)    </w:t>
      </w:r>
      <w:r>
        <w:rPr>
          <w:rFonts w:hint="eastAsia" w:hAnsi="宋体" w:eastAsia="宋体" w:cs="宋体"/>
          <w:sz w:val="24"/>
          <w:szCs w:val="24"/>
        </w:rPr>
        <w:t>中标后无正当理由放弃中标或不与采购人签订合同的；</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3)    </w:t>
      </w:r>
      <w:r>
        <w:rPr>
          <w:rFonts w:hint="eastAsia" w:hAnsi="宋体" w:eastAsia="宋体" w:cs="宋体"/>
          <w:sz w:val="24"/>
          <w:szCs w:val="24"/>
        </w:rPr>
        <w:t>将中标项目转让给他人，或者在投标文件中未说明，且未经采购人同意，违反招标文件规定，将中标项目分包给他人的；</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4)    </w:t>
      </w:r>
      <w:r>
        <w:rPr>
          <w:rFonts w:hint="eastAsia" w:hAnsi="宋体" w:eastAsia="宋体" w:cs="宋体"/>
          <w:sz w:val="24"/>
          <w:szCs w:val="24"/>
        </w:rPr>
        <w:t>中标人未按规定缴纳招标代理服务费；</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5）   </w:t>
      </w:r>
      <w:r>
        <w:rPr>
          <w:rFonts w:hint="eastAsia" w:hAnsi="宋体" w:eastAsia="宋体" w:cs="宋体"/>
          <w:sz w:val="24"/>
          <w:szCs w:val="24"/>
        </w:rPr>
        <w:t>法律法规规定的其它情形。</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11.   </w:t>
      </w:r>
      <w:r>
        <w:rPr>
          <w:rFonts w:hint="eastAsia" w:hAnsi="宋体" w:eastAsia="宋体" w:cs="宋体"/>
          <w:sz w:val="24"/>
          <w:szCs w:val="24"/>
        </w:rPr>
        <w:t>投标有效期</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11.1  </w:t>
      </w:r>
      <w:r>
        <w:rPr>
          <w:rFonts w:hint="eastAsia" w:hAnsi="宋体" w:eastAsia="宋体" w:cs="宋体"/>
          <w:sz w:val="24"/>
          <w:szCs w:val="24"/>
        </w:rPr>
        <w:t>投标有效期从提交投标文件的截止之日起算。投标文件承诺的投标有效期应当不少于招标文件中载明的投标有效期。投标有效期比规定时间短的将作无效投标处理。</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11.2  特殊情况下，采购代理机构可于投标有效期期满之前，要求供应商同意延长投标有效期，要求与答复均应为书面形式。供应商可以拒绝上述要求而不影响其投标保证金的退还。对于同意该要求的供应商，既不要求也不允许其修改投标文件。但将要求其相应延长投标保证金的有效期，有关退还和不予退还投标保证金的规定在投标有效期的延长期内继续有效。</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12.   </w:t>
      </w:r>
      <w:r>
        <w:rPr>
          <w:rFonts w:hint="eastAsia" w:hAnsi="宋体" w:eastAsia="宋体" w:cs="宋体"/>
          <w:sz w:val="24"/>
          <w:szCs w:val="24"/>
        </w:rPr>
        <w:t>投标文件的式样与签署</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12.1  </w:t>
      </w:r>
      <w:r>
        <w:rPr>
          <w:rFonts w:hint="eastAsia" w:hAnsi="宋体" w:eastAsia="宋体" w:cs="宋体"/>
          <w:sz w:val="24"/>
          <w:szCs w:val="24"/>
        </w:rPr>
        <w:t>投标人应当对投标文件进行装订，对未经装订的投标文件可能发生的文件散落或缺损，由此产生的后果由投标人承担。</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12.2  </w:t>
      </w:r>
      <w:r>
        <w:rPr>
          <w:rFonts w:hint="eastAsia" w:hAnsi="宋体" w:eastAsia="宋体" w:cs="宋体"/>
          <w:sz w:val="24"/>
          <w:szCs w:val="24"/>
        </w:rPr>
        <w:t>投标人应按招标文件规定的数量提交投标文件，投标文件的副本可采用正本的复印件。每套投标文件须清楚地标明“正本”、“副本”。若副本与正本不符，以正本为准。</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12.3  </w:t>
      </w:r>
      <w:r>
        <w:rPr>
          <w:rFonts w:hint="eastAsia" w:hAnsi="宋体" w:eastAsia="宋体" w:cs="宋体"/>
          <w:sz w:val="24"/>
          <w:szCs w:val="24"/>
        </w:rPr>
        <w:t>投标文件的正本需打印或用不褪色墨水书写，招标文件要求签名的由法定代表人或经其正式授权的代表人签字或盖章，如为授权代表签名的须以书面形式出具《法定代表人授权委托书》并附在投标文件中。</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12.4  </w:t>
      </w:r>
      <w:r>
        <w:rPr>
          <w:rFonts w:hint="eastAsia" w:hAnsi="宋体" w:eastAsia="宋体" w:cs="宋体"/>
          <w:sz w:val="24"/>
          <w:szCs w:val="24"/>
        </w:rPr>
        <w:t>投标文件中任何重要的插字、涂改和增删，必须由法定代表人或经其正式授权的代表人在旁边签章或签字才有效。</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12.5  招标文件中已明示需盖章签名处，均须加盖投标人公章（联合体投标的，除“投标文件编制及附件格式”要求联合体各方均须加盖公章外，可加盖由共同投标协议约定的负责办理投标事宜单位的公章，没有约定的则加盖各方公章），并经投标人法定代表人（联合体投标的，指共同投标协议约定的负责办理投标事宜单位的负责人，没有约定的则指各方负责人）或其授权的代表人签名或盖章。</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12.6  电报、电话、传真形式的投标文件概不接受。</w:t>
      </w:r>
    </w:p>
    <w:p>
      <w:pPr>
        <w:pStyle w:val="21"/>
        <w:tabs>
          <w:tab w:val="left" w:pos="794"/>
          <w:tab w:val="left" w:pos="1134"/>
        </w:tabs>
        <w:spacing w:line="560" w:lineRule="exact"/>
        <w:ind w:left="708" w:hanging="708" w:hangingChars="295"/>
        <w:rPr>
          <w:rFonts w:hAnsi="宋体" w:eastAsia="宋体" w:cs="宋体"/>
          <w:sz w:val="24"/>
          <w:szCs w:val="24"/>
        </w:rPr>
      </w:pPr>
      <w:bookmarkStart w:id="39" w:name="_Toc32498"/>
      <w:bookmarkStart w:id="40" w:name="_Toc503426792"/>
      <w:bookmarkStart w:id="41" w:name="_Toc502752771"/>
      <w:r>
        <w:rPr>
          <w:rFonts w:hAnsi="宋体" w:eastAsia="宋体" w:cs="宋体"/>
          <w:sz w:val="24"/>
          <w:szCs w:val="24"/>
        </w:rPr>
        <w:t xml:space="preserve">13．  </w:t>
      </w:r>
      <w:r>
        <w:rPr>
          <w:rFonts w:hint="eastAsia" w:hAnsi="宋体" w:eastAsia="宋体" w:cs="宋体"/>
          <w:sz w:val="24"/>
          <w:szCs w:val="24"/>
        </w:rPr>
        <w:t>分包</w:t>
      </w:r>
      <w:bookmarkEnd w:id="39"/>
      <w:bookmarkEnd w:id="40"/>
      <w:bookmarkEnd w:id="41"/>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13.1  </w:t>
      </w:r>
      <w:r>
        <w:rPr>
          <w:rFonts w:hint="eastAsia" w:hAnsi="宋体" w:eastAsia="宋体" w:cs="宋体"/>
          <w:sz w:val="24"/>
          <w:szCs w:val="24"/>
        </w:rPr>
        <w:t>如果招标文件《投标资料表》或《用户需求书》中已明确允许分包且投标人拟在中标后将中标项目的非主体、非关键性工作分包的，投标人应当在投标文件中载明分包承担主体，分包承担主体应当具备相应资质条件且不得再次分包。</w:t>
      </w:r>
    </w:p>
    <w:p>
      <w:pPr>
        <w:pStyle w:val="21"/>
        <w:tabs>
          <w:tab w:val="left" w:pos="794"/>
          <w:tab w:val="left" w:pos="1134"/>
        </w:tabs>
        <w:spacing w:line="560" w:lineRule="exact"/>
        <w:ind w:left="708" w:hanging="708" w:hangingChars="295"/>
        <w:rPr>
          <w:rFonts w:hAnsi="宋体" w:eastAsia="宋体" w:cs="宋体"/>
          <w:sz w:val="24"/>
          <w:szCs w:val="24"/>
        </w:rPr>
      </w:pPr>
      <w:bookmarkStart w:id="42" w:name="_Toc15491"/>
      <w:bookmarkStart w:id="43" w:name="_Toc502752772"/>
      <w:bookmarkStart w:id="44" w:name="_Toc503426793"/>
      <w:r>
        <w:rPr>
          <w:rFonts w:hAnsi="宋体" w:eastAsia="宋体" w:cs="宋体"/>
          <w:sz w:val="24"/>
          <w:szCs w:val="24"/>
        </w:rPr>
        <w:t xml:space="preserve">14．  </w:t>
      </w:r>
      <w:r>
        <w:rPr>
          <w:rFonts w:hint="eastAsia" w:hAnsi="宋体" w:eastAsia="宋体" w:cs="宋体"/>
          <w:sz w:val="24"/>
          <w:szCs w:val="24"/>
        </w:rPr>
        <w:t>备选方案</w:t>
      </w:r>
      <w:bookmarkEnd w:id="42"/>
      <w:bookmarkEnd w:id="43"/>
      <w:bookmarkEnd w:id="44"/>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14.1  </w:t>
      </w:r>
      <w:r>
        <w:rPr>
          <w:rFonts w:hint="eastAsia" w:hAnsi="宋体" w:eastAsia="宋体" w:cs="宋体"/>
          <w:sz w:val="24"/>
          <w:szCs w:val="24"/>
        </w:rPr>
        <w:t>只允许投标人有一个投标方案，否则将被视为无效投标。（招标文件允许有备选方案的除外）</w:t>
      </w:r>
    </w:p>
    <w:p>
      <w:pPr>
        <w:widowControl/>
        <w:tabs>
          <w:tab w:val="left" w:pos="640"/>
          <w:tab w:val="left" w:pos="709"/>
          <w:tab w:val="left" w:pos="851"/>
        </w:tabs>
        <w:spacing w:line="520" w:lineRule="exact"/>
        <w:jc w:val="left"/>
        <w:rPr>
          <w:rFonts w:ascii="宋体" w:hAnsi="宋体" w:cs="宋体"/>
          <w:b/>
          <w:sz w:val="24"/>
        </w:rPr>
      </w:pPr>
      <w:r>
        <w:rPr>
          <w:rFonts w:hint="eastAsia" w:ascii="宋体" w:hAnsi="宋体" w:cs="宋体"/>
          <w:b/>
          <w:kern w:val="0"/>
          <w:sz w:val="24"/>
        </w:rPr>
        <w:t>四、</w:t>
      </w:r>
      <w:r>
        <w:rPr>
          <w:rFonts w:ascii="宋体" w:hAnsi="宋体" w:cs="宋体"/>
          <w:b/>
          <w:kern w:val="0"/>
          <w:sz w:val="24"/>
        </w:rPr>
        <w:t xml:space="preserve">  </w:t>
      </w:r>
      <w:r>
        <w:rPr>
          <w:rFonts w:hint="eastAsia" w:ascii="宋体" w:hAnsi="宋体" w:cs="宋体"/>
          <w:b/>
          <w:sz w:val="24"/>
        </w:rPr>
        <w:t>投标文件的递交</w:t>
      </w:r>
    </w:p>
    <w:p>
      <w:pPr>
        <w:tabs>
          <w:tab w:val="left" w:pos="640"/>
          <w:tab w:val="left" w:pos="709"/>
          <w:tab w:val="left" w:pos="800"/>
        </w:tabs>
        <w:autoSpaceDE w:val="0"/>
        <w:autoSpaceDN w:val="0"/>
        <w:spacing w:line="520" w:lineRule="exact"/>
        <w:rPr>
          <w:rFonts w:ascii="宋体" w:hAnsi="宋体" w:cs="宋体"/>
          <w:sz w:val="24"/>
        </w:rPr>
      </w:pPr>
      <w:r>
        <w:rPr>
          <w:rFonts w:ascii="宋体" w:hAnsi="宋体" w:cs="宋体"/>
          <w:sz w:val="24"/>
        </w:rPr>
        <w:t xml:space="preserve">15.   </w:t>
      </w:r>
      <w:r>
        <w:rPr>
          <w:rFonts w:hint="eastAsia" w:ascii="宋体" w:hAnsi="宋体" w:cs="宋体"/>
          <w:sz w:val="24"/>
        </w:rPr>
        <w:t>投标文件的密封、标记、送达</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15.1  </w:t>
      </w:r>
      <w:r>
        <w:rPr>
          <w:rFonts w:hint="eastAsia" w:hAnsi="宋体" w:eastAsia="宋体" w:cs="宋体"/>
          <w:sz w:val="24"/>
          <w:szCs w:val="24"/>
        </w:rPr>
        <w:t>为方便开标时唱标，投标人应将《开标一览表》一份单独密封提交，并在信封上清晰标明“开标一览表”字样。</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15.2  </w:t>
      </w:r>
      <w:r>
        <w:rPr>
          <w:rFonts w:hint="eastAsia" w:hAnsi="宋体" w:eastAsia="宋体" w:cs="宋体"/>
          <w:sz w:val="24"/>
          <w:szCs w:val="24"/>
        </w:rPr>
        <w:t>信封或外包装上应当注明采购项目名称、采购项目编号和“在（招标文件中规定的开标日期和时点）之前不得启封”的字样，封口处应加盖投标人印章。</w:t>
      </w:r>
    </w:p>
    <w:p>
      <w:pPr>
        <w:pStyle w:val="21"/>
        <w:tabs>
          <w:tab w:val="left" w:pos="709"/>
          <w:tab w:val="left" w:pos="1134"/>
        </w:tabs>
        <w:spacing w:line="520" w:lineRule="exact"/>
        <w:ind w:right="361" w:rightChars="172"/>
        <w:rPr>
          <w:rFonts w:hAnsi="宋体" w:eastAsia="宋体" w:cs="宋体"/>
          <w:sz w:val="24"/>
          <w:szCs w:val="24"/>
        </w:rPr>
      </w:pPr>
      <w:r>
        <w:rPr>
          <w:rFonts w:hAnsi="宋体" w:eastAsia="宋体" w:cs="宋体"/>
          <w:sz w:val="24"/>
          <w:szCs w:val="24"/>
        </w:rPr>
        <w:t xml:space="preserve">15.3  </w:t>
      </w:r>
      <w:r>
        <w:rPr>
          <w:rFonts w:hint="eastAsia" w:hAnsi="宋体" w:eastAsia="宋体" w:cs="宋体"/>
          <w:sz w:val="24"/>
          <w:szCs w:val="24"/>
        </w:rPr>
        <w:t>如果未按要求密封和标记，</w:t>
      </w:r>
      <w:r>
        <w:rPr>
          <w:rFonts w:hint="eastAsia" w:hAnsi="宋体" w:eastAsia="宋体" w:cs="宋体"/>
          <w:sz w:val="24"/>
          <w:szCs w:val="24"/>
          <w:u w:val="single"/>
        </w:rPr>
        <w:t>（招标采购单位）</w:t>
      </w:r>
      <w:r>
        <w:rPr>
          <w:rFonts w:hint="eastAsia" w:hAnsi="宋体" w:eastAsia="宋体" w:cs="宋体"/>
          <w:sz w:val="24"/>
          <w:szCs w:val="24"/>
        </w:rPr>
        <w:t>对误投或提前启封概不负责。</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15.4  </w:t>
      </w:r>
      <w:r>
        <w:rPr>
          <w:rFonts w:hint="eastAsia" w:hAnsi="宋体" w:eastAsia="宋体" w:cs="宋体"/>
          <w:sz w:val="24"/>
          <w:szCs w:val="24"/>
        </w:rPr>
        <w:t>投标人应当在招标文件要求提交投标文件的截止时间前，将投标文件密封送达投标地点。采购人或者采购代理机构收到投标文件后，应当如实记载投标文件的送达时间和密封情况，签收保存。任何单位和个人不得在开标前开启投标文件。</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15.5  </w:t>
      </w:r>
      <w:r>
        <w:rPr>
          <w:rFonts w:hint="eastAsia" w:hAnsi="宋体" w:eastAsia="宋体" w:cs="宋体"/>
          <w:sz w:val="24"/>
          <w:szCs w:val="24"/>
        </w:rPr>
        <w:t>逾期送达或者未按照招标文件要求密封的投标文件，采购人、采购代理机构将拒收。</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16.</w:t>
      </w:r>
      <w:bookmarkStart w:id="45" w:name="_Toc10317"/>
      <w:bookmarkStart w:id="46" w:name="_Toc502752775"/>
      <w:bookmarkStart w:id="47" w:name="_Toc503426796"/>
      <w:r>
        <w:rPr>
          <w:rFonts w:hAnsi="宋体" w:eastAsia="宋体" w:cs="宋体"/>
          <w:sz w:val="24"/>
          <w:szCs w:val="24"/>
        </w:rPr>
        <w:t xml:space="preserve">   投标截止期</w:t>
      </w:r>
      <w:bookmarkEnd w:id="45"/>
      <w:bookmarkEnd w:id="46"/>
      <w:bookmarkEnd w:id="47"/>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16.1  </w:t>
      </w:r>
      <w:r>
        <w:rPr>
          <w:rFonts w:hint="eastAsia" w:hAnsi="宋体" w:eastAsia="宋体" w:cs="宋体"/>
          <w:sz w:val="24"/>
          <w:szCs w:val="24"/>
        </w:rPr>
        <w:t>招标采购单位在招标文件中规定的地点和投标截止时间之前接收投标文件，超过截止时间后的投标为无效投标。</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16.2  </w:t>
      </w:r>
      <w:r>
        <w:rPr>
          <w:rFonts w:hint="eastAsia" w:hAnsi="宋体" w:eastAsia="宋体" w:cs="宋体"/>
          <w:sz w:val="24"/>
          <w:szCs w:val="24"/>
        </w:rPr>
        <w:t>招标采购单位可以按本须知第</w:t>
      </w:r>
      <w:r>
        <w:rPr>
          <w:rFonts w:hAnsi="宋体" w:eastAsia="宋体" w:cs="宋体"/>
          <w:sz w:val="24"/>
          <w:szCs w:val="24"/>
        </w:rPr>
        <w:t>5条规定，通过修改招标文件自行决定酌情延长投标截止时间。在此情况下，招标采购单位和投标人受投标截止期制约的所有权利和义务均应延长至新的截止期。</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17.   </w:t>
      </w:r>
      <w:r>
        <w:rPr>
          <w:rFonts w:hint="eastAsia" w:hAnsi="宋体" w:eastAsia="宋体" w:cs="宋体"/>
          <w:sz w:val="24"/>
          <w:szCs w:val="24"/>
        </w:rPr>
        <w:t>投标文件的修改和撤回</w:t>
      </w:r>
    </w:p>
    <w:p>
      <w:pPr>
        <w:pStyle w:val="21"/>
        <w:tabs>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17.1  </w:t>
      </w:r>
      <w:r>
        <w:rPr>
          <w:rFonts w:hint="eastAsia" w:hAnsi="宋体" w:eastAsia="宋体" w:cs="宋体"/>
          <w:sz w:val="24"/>
          <w:szCs w:val="24"/>
        </w:rPr>
        <w:t>投标人在投标截止时间前，可以对所递交的投标文件进行补充、修改或者撤回，并书面通知采购人或者采购代理机构。补充、修改的内容应当按招标文件要求签署、盖章、</w:t>
      </w:r>
      <w:r>
        <w:rPr>
          <w:rFonts w:hAnsi="宋体" w:eastAsia="宋体" w:cs="宋体"/>
          <w:sz w:val="24"/>
          <w:szCs w:val="24"/>
        </w:rPr>
        <w:t>密封后</w:t>
      </w:r>
      <w:r>
        <w:rPr>
          <w:rFonts w:hint="eastAsia" w:hAnsi="宋体" w:eastAsia="宋体" w:cs="宋体"/>
          <w:sz w:val="24"/>
          <w:szCs w:val="24"/>
        </w:rPr>
        <w:t>，作为投标文件的组成部分。在投标截止时间之后，投标人不得对其投标文件做任何修改、补充和撤回。投标有效期内投标人撤销投标文件的，采购人或者采购代理机构将不予退还其投标保证金。</w:t>
      </w:r>
    </w:p>
    <w:p>
      <w:pPr>
        <w:pStyle w:val="21"/>
        <w:tabs>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17.2  </w:t>
      </w:r>
      <w:r>
        <w:rPr>
          <w:rFonts w:hint="eastAsia" w:hAnsi="宋体" w:eastAsia="宋体" w:cs="宋体"/>
          <w:sz w:val="24"/>
          <w:szCs w:val="24"/>
        </w:rPr>
        <w:t>投标人在投标截止时间前撤回已提交的投标文件的，采购人或者采购代理机构自收到投标人书面撤回通知之日起</w:t>
      </w:r>
      <w:r>
        <w:rPr>
          <w:rFonts w:hAnsi="宋体" w:eastAsia="宋体" w:cs="宋体"/>
          <w:sz w:val="24"/>
          <w:szCs w:val="24"/>
        </w:rPr>
        <w:t>5个工作日内，退还已收取的投标保证金，但因投标人自身原因导致无法及时退还的除外。</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17.3  </w:t>
      </w:r>
      <w:r>
        <w:rPr>
          <w:rFonts w:hint="eastAsia" w:hAnsi="宋体" w:eastAsia="宋体" w:cs="宋体"/>
          <w:sz w:val="24"/>
          <w:szCs w:val="24"/>
        </w:rPr>
        <w:t>投标人不得通过修正或撤销不合要求的偏离从而使其投标文件成为实质上对招标文件提出的要求和条件作出明确响应的投标。</w:t>
      </w:r>
    </w:p>
    <w:p>
      <w:pPr>
        <w:pStyle w:val="21"/>
        <w:tabs>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17.4  </w:t>
      </w:r>
      <w:r>
        <w:rPr>
          <w:rFonts w:hint="eastAsia" w:hAnsi="宋体" w:eastAsia="宋体" w:cs="宋体"/>
          <w:sz w:val="24"/>
          <w:szCs w:val="24"/>
        </w:rPr>
        <w:t>投标人所提交的投标文件在评标结束后，无论中标与否都不予退还。</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18.   </w:t>
      </w:r>
      <w:r>
        <w:rPr>
          <w:rFonts w:hint="eastAsia" w:hAnsi="宋体" w:eastAsia="宋体" w:cs="宋体"/>
          <w:sz w:val="24"/>
          <w:szCs w:val="24"/>
        </w:rPr>
        <w:t>有下列情形之一的，视为投标人串通投标，其投标无效：</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    不同投标人的投标文件由同一单位或者个人编制； </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2)    不同投标人委托同一单位或者个人办理投标事宜； </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3)    </w:t>
      </w:r>
      <w:r>
        <w:rPr>
          <w:rFonts w:hint="eastAsia" w:hAnsi="宋体" w:eastAsia="宋体" w:cs="宋体"/>
          <w:sz w:val="24"/>
          <w:szCs w:val="24"/>
        </w:rPr>
        <w:t>不同投标人的投标文件载明的项目管理成员或者联系人员为同一人；</w:t>
      </w:r>
      <w:r>
        <w:rPr>
          <w:rFonts w:hAnsi="宋体" w:eastAsia="宋体" w:cs="宋体"/>
          <w:sz w:val="24"/>
          <w:szCs w:val="24"/>
        </w:rPr>
        <w:t xml:space="preserve"> </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4)    </w:t>
      </w:r>
      <w:r>
        <w:rPr>
          <w:rFonts w:hint="eastAsia" w:hAnsi="宋体" w:eastAsia="宋体" w:cs="宋体"/>
          <w:sz w:val="24"/>
          <w:szCs w:val="24"/>
        </w:rPr>
        <w:t>不同投标人的投标文件异常一致或者投标报价呈规律性差异；</w:t>
      </w:r>
      <w:r>
        <w:rPr>
          <w:rFonts w:hAnsi="宋体" w:eastAsia="宋体" w:cs="宋体"/>
          <w:sz w:val="24"/>
          <w:szCs w:val="24"/>
        </w:rPr>
        <w:t xml:space="preserve"> </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5)    </w:t>
      </w:r>
      <w:r>
        <w:rPr>
          <w:rFonts w:hint="eastAsia" w:hAnsi="宋体" w:eastAsia="宋体" w:cs="宋体"/>
          <w:sz w:val="24"/>
          <w:szCs w:val="24"/>
        </w:rPr>
        <w:t>不同投标人的投标文件相互混装；</w:t>
      </w:r>
      <w:r>
        <w:rPr>
          <w:rFonts w:hAnsi="宋体" w:eastAsia="宋体" w:cs="宋体"/>
          <w:sz w:val="24"/>
          <w:szCs w:val="24"/>
        </w:rPr>
        <w:t xml:space="preserve"> </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6)    </w:t>
      </w:r>
      <w:r>
        <w:rPr>
          <w:rFonts w:hint="eastAsia" w:hAnsi="宋体" w:eastAsia="宋体" w:cs="宋体"/>
          <w:sz w:val="24"/>
          <w:szCs w:val="24"/>
        </w:rPr>
        <w:t>不同投标人的投标保证金从同一单位或者个人的账户转出。</w:t>
      </w:r>
    </w:p>
    <w:p>
      <w:pPr>
        <w:widowControl/>
        <w:tabs>
          <w:tab w:val="left" w:pos="640"/>
          <w:tab w:val="left" w:pos="709"/>
          <w:tab w:val="left" w:pos="851"/>
        </w:tabs>
        <w:spacing w:line="520" w:lineRule="exact"/>
        <w:jc w:val="left"/>
        <w:rPr>
          <w:rFonts w:ascii="宋体" w:hAnsi="宋体" w:cs="宋体"/>
          <w:b/>
          <w:kern w:val="0"/>
          <w:sz w:val="24"/>
        </w:rPr>
      </w:pPr>
      <w:bookmarkStart w:id="48" w:name="_Toc503426799"/>
      <w:bookmarkStart w:id="49" w:name="_Toc502752778"/>
      <w:bookmarkStart w:id="50" w:name="_Toc19833"/>
      <w:r>
        <w:rPr>
          <w:rFonts w:hint="eastAsia" w:ascii="宋体" w:hAnsi="宋体" w:cs="宋体"/>
          <w:b/>
          <w:kern w:val="0"/>
          <w:sz w:val="24"/>
        </w:rPr>
        <w:t>五、</w:t>
      </w:r>
      <w:r>
        <w:rPr>
          <w:rFonts w:ascii="宋体" w:hAnsi="宋体" w:cs="宋体"/>
          <w:b/>
          <w:kern w:val="0"/>
          <w:sz w:val="24"/>
        </w:rPr>
        <w:t xml:space="preserve">  </w:t>
      </w:r>
      <w:r>
        <w:rPr>
          <w:rFonts w:hint="eastAsia" w:ascii="宋体" w:hAnsi="宋体" w:cs="宋体"/>
          <w:b/>
          <w:kern w:val="0"/>
          <w:sz w:val="24"/>
        </w:rPr>
        <w:t>开标、评标与定标</w:t>
      </w:r>
      <w:bookmarkEnd w:id="48"/>
      <w:bookmarkEnd w:id="49"/>
      <w:bookmarkEnd w:id="50"/>
    </w:p>
    <w:p>
      <w:pPr>
        <w:pStyle w:val="21"/>
        <w:tabs>
          <w:tab w:val="left" w:pos="794"/>
          <w:tab w:val="left" w:pos="1134"/>
        </w:tabs>
        <w:spacing w:line="560" w:lineRule="exact"/>
        <w:ind w:left="708" w:hanging="708" w:hangingChars="295"/>
        <w:rPr>
          <w:rFonts w:hAnsi="宋体" w:eastAsia="宋体" w:cs="宋体"/>
          <w:sz w:val="24"/>
          <w:szCs w:val="24"/>
        </w:rPr>
      </w:pPr>
      <w:bookmarkStart w:id="51" w:name="_Toc503426800"/>
      <w:bookmarkStart w:id="52" w:name="_Toc502752779"/>
      <w:bookmarkStart w:id="53" w:name="_Toc22290"/>
      <w:r>
        <w:rPr>
          <w:rFonts w:hAnsi="宋体" w:eastAsia="宋体" w:cs="宋体"/>
          <w:sz w:val="24"/>
          <w:szCs w:val="24"/>
        </w:rPr>
        <w:t xml:space="preserve">19．  </w:t>
      </w:r>
      <w:r>
        <w:rPr>
          <w:rFonts w:hint="eastAsia" w:hAnsi="宋体" w:eastAsia="宋体" w:cs="宋体"/>
          <w:sz w:val="24"/>
          <w:szCs w:val="24"/>
        </w:rPr>
        <w:t>开标</w:t>
      </w:r>
      <w:bookmarkEnd w:id="51"/>
      <w:bookmarkEnd w:id="52"/>
      <w:bookmarkEnd w:id="53"/>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19.1  </w:t>
      </w:r>
      <w:r>
        <w:rPr>
          <w:rFonts w:hint="eastAsia" w:hAnsi="宋体" w:eastAsia="宋体" w:cs="宋体"/>
          <w:sz w:val="24"/>
          <w:szCs w:val="24"/>
        </w:rPr>
        <w:t>招标采购单位在招标文件中规定的日期、时间和地点组织公开开标。开标由采购人或者采购代理机构主持，并邀请所有投标人代表参加。参加开标的代表应签名报到以证明其出席。该代表人可以是法定代表人或授权代表人或其它代表人。</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19.2  开标时，由投标人或者其推选的代表检查投标文件的密封情况；经确认无误后，由采购人或者采购代理机构工作人员当众拆封，宣布投标人名称、投标价格和招标文件规定的需要宣布的其他内容。 </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19.3  投标人不足3</w:t>
      </w:r>
      <w:r>
        <w:rPr>
          <w:rFonts w:hint="eastAsia" w:hAnsi="宋体" w:eastAsia="宋体" w:cs="宋体"/>
          <w:sz w:val="24"/>
          <w:szCs w:val="24"/>
        </w:rPr>
        <w:t>家的，不得开标。采购代理机构应在投标截止时间后当场退还投标文件，并与投标人办理退还手续。</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19.4  开标过程应当由采购人或者采购代理机构负责记录，由参加开标的各投标人代表和相关工作人员签字确认后随采购文件一并存档。 </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19.5  投标人代表对开标过程和开标记录有疑义，以及认为采购人、采购代理机构相关工作人员有需要回避的情形的，应当场提出询问或者回避申请。采购人、采购代理机构对投标人代表提出的询问或者回避申请应当及时处理。 </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19.6  投标人未参加开标的，视同认可开标结果。 </w:t>
      </w:r>
    </w:p>
    <w:p>
      <w:pPr>
        <w:pStyle w:val="21"/>
        <w:tabs>
          <w:tab w:val="left" w:pos="794"/>
          <w:tab w:val="left" w:pos="1134"/>
        </w:tabs>
        <w:spacing w:line="560" w:lineRule="exact"/>
        <w:ind w:left="708" w:hanging="708" w:hangingChars="295"/>
        <w:rPr>
          <w:rFonts w:hAnsi="宋体" w:eastAsia="宋体" w:cs="宋体"/>
          <w:sz w:val="24"/>
          <w:szCs w:val="24"/>
        </w:rPr>
      </w:pPr>
      <w:bookmarkStart w:id="54" w:name="_Toc503426801"/>
      <w:bookmarkStart w:id="55" w:name="_Toc3848"/>
      <w:bookmarkStart w:id="56" w:name="_Toc502752780"/>
      <w:r>
        <w:rPr>
          <w:rFonts w:hAnsi="宋体" w:eastAsia="宋体" w:cs="宋体"/>
          <w:sz w:val="24"/>
          <w:szCs w:val="24"/>
        </w:rPr>
        <w:t xml:space="preserve">20．  </w:t>
      </w:r>
      <w:r>
        <w:rPr>
          <w:rFonts w:hint="eastAsia" w:hAnsi="宋体" w:eastAsia="宋体" w:cs="宋体"/>
          <w:sz w:val="24"/>
          <w:szCs w:val="24"/>
        </w:rPr>
        <w:t>评标委员会</w:t>
      </w:r>
      <w:bookmarkEnd w:id="54"/>
      <w:bookmarkEnd w:id="55"/>
      <w:bookmarkEnd w:id="56"/>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20.1  </w:t>
      </w:r>
      <w:r>
        <w:rPr>
          <w:rFonts w:hint="eastAsia" w:hAnsi="宋体" w:eastAsia="宋体" w:cs="宋体"/>
          <w:sz w:val="24"/>
          <w:szCs w:val="24"/>
        </w:rPr>
        <w:t>评标由评标委员会负责</w:t>
      </w:r>
      <w:r>
        <w:rPr>
          <w:rFonts w:hint="eastAsia" w:hAnsi="宋体" w:eastAsia="宋体" w:cs="宋体"/>
          <w:sz w:val="24"/>
          <w:szCs w:val="24"/>
          <w:lang w:eastAsia="zh-CN"/>
        </w:rPr>
        <w:t>（共</w:t>
      </w:r>
      <w:r>
        <w:rPr>
          <w:rFonts w:hint="eastAsia" w:hAnsi="宋体" w:eastAsia="宋体" w:cs="宋体"/>
          <w:sz w:val="24"/>
          <w:szCs w:val="24"/>
          <w:lang w:val="en-US" w:eastAsia="zh-CN"/>
        </w:rPr>
        <w:t>5人</w:t>
      </w:r>
      <w:r>
        <w:rPr>
          <w:rFonts w:hint="eastAsia" w:hAnsi="宋体" w:eastAsia="宋体" w:cs="宋体"/>
          <w:sz w:val="24"/>
          <w:szCs w:val="24"/>
          <w:lang w:eastAsia="zh-CN"/>
        </w:rPr>
        <w:t>）</w:t>
      </w:r>
      <w:r>
        <w:rPr>
          <w:rFonts w:hint="eastAsia" w:hAnsi="宋体" w:eastAsia="宋体" w:cs="宋体"/>
          <w:sz w:val="24"/>
          <w:szCs w:val="24"/>
        </w:rPr>
        <w:t>。评标委员会成员由采购人代表</w:t>
      </w:r>
      <w:r>
        <w:rPr>
          <w:rFonts w:hint="eastAsia" w:hAnsi="宋体" w:eastAsia="宋体" w:cs="宋体"/>
          <w:sz w:val="24"/>
          <w:szCs w:val="24"/>
          <w:lang w:val="en-US" w:eastAsia="zh-CN"/>
        </w:rPr>
        <w:t>1人</w:t>
      </w:r>
      <w:r>
        <w:rPr>
          <w:rFonts w:hint="eastAsia" w:hAnsi="宋体" w:eastAsia="宋体" w:cs="宋体"/>
          <w:sz w:val="24"/>
          <w:szCs w:val="24"/>
        </w:rPr>
        <w:t>和技术、经济等方面的评审专家</w:t>
      </w:r>
      <w:r>
        <w:rPr>
          <w:rFonts w:hint="eastAsia" w:hAnsi="宋体" w:eastAsia="宋体" w:cs="宋体"/>
          <w:sz w:val="24"/>
          <w:szCs w:val="24"/>
          <w:lang w:val="en-US" w:eastAsia="zh-CN"/>
        </w:rPr>
        <w:t>4人</w:t>
      </w:r>
      <w:r>
        <w:rPr>
          <w:rFonts w:hint="eastAsia" w:hAnsi="宋体" w:eastAsia="宋体" w:cs="宋体"/>
          <w:sz w:val="24"/>
          <w:szCs w:val="24"/>
        </w:rPr>
        <w:t>组成。</w:t>
      </w:r>
    </w:p>
    <w:p>
      <w:pPr>
        <w:pStyle w:val="21"/>
        <w:tabs>
          <w:tab w:val="left" w:pos="794"/>
          <w:tab w:val="left" w:pos="1134"/>
        </w:tabs>
        <w:spacing w:line="560" w:lineRule="exact"/>
        <w:ind w:left="708" w:hanging="708" w:hangingChars="295"/>
        <w:rPr>
          <w:rFonts w:hAnsi="宋体" w:eastAsia="宋体" w:cs="宋体"/>
          <w:sz w:val="24"/>
          <w:szCs w:val="24"/>
        </w:rPr>
      </w:pPr>
      <w:bookmarkStart w:id="57" w:name="_Toc503426802"/>
      <w:bookmarkStart w:id="58" w:name="_Toc17493"/>
      <w:bookmarkStart w:id="59" w:name="_Toc502752781"/>
      <w:r>
        <w:rPr>
          <w:rFonts w:hAnsi="宋体" w:eastAsia="宋体" w:cs="宋体"/>
          <w:sz w:val="24"/>
          <w:szCs w:val="24"/>
        </w:rPr>
        <w:t xml:space="preserve">21．  </w:t>
      </w:r>
      <w:r>
        <w:rPr>
          <w:rFonts w:hint="eastAsia" w:hAnsi="宋体" w:eastAsia="宋体" w:cs="宋体"/>
          <w:sz w:val="24"/>
          <w:szCs w:val="24"/>
        </w:rPr>
        <w:t>投标文件的初审</w:t>
      </w:r>
      <w:bookmarkEnd w:id="57"/>
      <w:bookmarkEnd w:id="58"/>
      <w:bookmarkEnd w:id="59"/>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21.1  </w:t>
      </w:r>
      <w:r>
        <w:rPr>
          <w:rFonts w:hint="eastAsia" w:hAnsi="宋体" w:eastAsia="宋体" w:cs="宋体"/>
          <w:sz w:val="24"/>
          <w:szCs w:val="24"/>
        </w:rPr>
        <w:t>初审分为资格性审查与符合性审查。</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21.1.1资格性审查。由采购人或者采购代理机构依法对投标人的资格进行审查</w:t>
      </w:r>
      <w:r>
        <w:rPr>
          <w:rFonts w:hint="eastAsia" w:hAnsi="宋体" w:eastAsia="宋体" w:cs="宋体"/>
          <w:sz w:val="24"/>
          <w:szCs w:val="24"/>
        </w:rPr>
        <w:t>。对初步被认定为资格性审查不合格的，应实行及时告知投标当事人，以让其核证、澄清事实。未通过资格性审查的投标人，不进入符合性审查。合格投标人不足</w:t>
      </w:r>
      <w:r>
        <w:rPr>
          <w:rFonts w:hAnsi="宋体" w:eastAsia="宋体" w:cs="宋体"/>
          <w:sz w:val="24"/>
          <w:szCs w:val="24"/>
        </w:rPr>
        <w:t>3家的，不得评标。</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21.1.2 </w:t>
      </w:r>
      <w:r>
        <w:rPr>
          <w:rFonts w:hint="eastAsia" w:hAnsi="宋体" w:eastAsia="宋体" w:cs="宋体"/>
          <w:sz w:val="24"/>
          <w:szCs w:val="24"/>
        </w:rPr>
        <w:t>符合性审查。评标委员会对符合资格的投标人的投标文件进行符合性审查，以确定其是否满足招标文件的实质性要求。评标委员会对初步被认定为符合性审查不合格或无效投标者应实行及时告知，由评标委员会组长将集体意见现场及时告知投标当事人，以让其核证、澄清事实。未通过符合性审查的投标人，不进入技术、商务和价格评审。</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21.1.3 </w:t>
      </w:r>
      <w:r>
        <w:rPr>
          <w:rFonts w:hint="eastAsia" w:hAnsi="宋体" w:eastAsia="宋体" w:cs="宋体"/>
          <w:sz w:val="24"/>
          <w:szCs w:val="24"/>
        </w:rPr>
        <w:t>评标委员会决定投标文件的响应程度只依据投标文件本身的真实无误的内容，而不依据外部的证据。但投标文件有不真实、不正确内容的除外。</w:t>
      </w:r>
      <w:r>
        <w:rPr>
          <w:rFonts w:hAnsi="宋体" w:eastAsia="宋体" w:cs="宋体"/>
          <w:sz w:val="24"/>
          <w:szCs w:val="24"/>
        </w:rPr>
        <w:t xml:space="preserve"> </w:t>
      </w:r>
    </w:p>
    <w:p>
      <w:pPr>
        <w:pStyle w:val="21"/>
        <w:tabs>
          <w:tab w:val="left" w:pos="794"/>
          <w:tab w:val="left" w:pos="1134"/>
        </w:tabs>
        <w:spacing w:line="560" w:lineRule="exact"/>
        <w:ind w:left="708" w:hanging="708" w:hangingChars="295"/>
        <w:rPr>
          <w:rFonts w:hAnsi="宋体" w:eastAsia="宋体" w:cs="宋体"/>
          <w:sz w:val="24"/>
          <w:szCs w:val="24"/>
        </w:rPr>
      </w:pPr>
      <w:bookmarkStart w:id="60" w:name="_Toc503426803"/>
      <w:bookmarkStart w:id="61" w:name="_Toc14992"/>
      <w:bookmarkStart w:id="62" w:name="_Toc502752782"/>
      <w:r>
        <w:rPr>
          <w:rFonts w:hAnsi="宋体" w:eastAsia="宋体" w:cs="宋体"/>
          <w:sz w:val="24"/>
          <w:szCs w:val="24"/>
        </w:rPr>
        <w:t xml:space="preserve">22．  </w:t>
      </w:r>
      <w:r>
        <w:rPr>
          <w:rFonts w:hint="eastAsia" w:hAnsi="宋体" w:eastAsia="宋体" w:cs="宋体"/>
          <w:sz w:val="24"/>
          <w:szCs w:val="24"/>
        </w:rPr>
        <w:t>投标文件的澄清</w:t>
      </w:r>
      <w:bookmarkEnd w:id="60"/>
      <w:bookmarkEnd w:id="61"/>
      <w:bookmarkEnd w:id="62"/>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22.1  </w:t>
      </w:r>
      <w:r>
        <w:rPr>
          <w:rFonts w:hint="eastAsia" w:hAnsi="宋体" w:eastAsia="宋体" w:cs="宋体"/>
          <w:sz w:val="24"/>
          <w:szCs w:val="24"/>
        </w:rPr>
        <w:t>对投标文件中含义不明确、同类问题表述不一致或者有明显文字和计算错误的内容，评标委员会应当以书面形式（应当由评标委员会专家签字）要求投标人作出必要的澄清、说明或者纠正。投标人的澄清、说明或者补正应当采用书面形式，并</w:t>
      </w:r>
      <w:r>
        <w:rPr>
          <w:rFonts w:hAnsi="宋体" w:eastAsia="宋体" w:cs="宋体"/>
          <w:sz w:val="24"/>
          <w:szCs w:val="24"/>
        </w:rPr>
        <w:t>加盖公章，</w:t>
      </w:r>
      <w:r>
        <w:rPr>
          <w:rFonts w:hint="eastAsia" w:hAnsi="宋体" w:eastAsia="宋体" w:cs="宋体"/>
          <w:sz w:val="24"/>
          <w:szCs w:val="24"/>
        </w:rPr>
        <w:t>或者由其单位负责人或其授权的代表签字，但不得超出投标文件的范围或者改变投标文件的实质性内容。</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22.2  </w:t>
      </w:r>
      <w:r>
        <w:rPr>
          <w:rFonts w:hint="eastAsia" w:hAnsi="宋体" w:eastAsia="宋体" w:cs="宋体"/>
          <w:sz w:val="24"/>
          <w:szCs w:val="24"/>
        </w:rPr>
        <w:t>投标人的澄清文件是其投标文件的组成部分。</w:t>
      </w:r>
    </w:p>
    <w:p>
      <w:pPr>
        <w:pStyle w:val="21"/>
        <w:tabs>
          <w:tab w:val="left" w:pos="794"/>
          <w:tab w:val="left" w:pos="1134"/>
        </w:tabs>
        <w:spacing w:line="560" w:lineRule="exact"/>
        <w:ind w:left="708" w:hanging="708" w:hangingChars="295"/>
        <w:rPr>
          <w:rFonts w:hAnsi="宋体" w:eastAsia="宋体" w:cs="宋体"/>
          <w:sz w:val="24"/>
          <w:szCs w:val="24"/>
        </w:rPr>
      </w:pPr>
      <w:bookmarkStart w:id="63" w:name="_Toc502752783"/>
      <w:bookmarkStart w:id="64" w:name="_Toc503426804"/>
      <w:bookmarkStart w:id="65" w:name="_Toc19564"/>
      <w:r>
        <w:rPr>
          <w:rFonts w:hAnsi="宋体" w:eastAsia="宋体" w:cs="宋体"/>
          <w:sz w:val="24"/>
          <w:szCs w:val="24"/>
        </w:rPr>
        <w:t xml:space="preserve">23．  </w:t>
      </w:r>
      <w:r>
        <w:rPr>
          <w:rFonts w:hint="eastAsia" w:hAnsi="宋体" w:eastAsia="宋体" w:cs="宋体"/>
          <w:sz w:val="24"/>
          <w:szCs w:val="24"/>
        </w:rPr>
        <w:t>评标</w:t>
      </w:r>
      <w:bookmarkEnd w:id="63"/>
      <w:bookmarkEnd w:id="64"/>
      <w:bookmarkEnd w:id="65"/>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23.1  </w:t>
      </w:r>
      <w:r>
        <w:rPr>
          <w:rFonts w:hint="eastAsia" w:hAnsi="宋体" w:eastAsia="宋体" w:cs="宋体"/>
          <w:sz w:val="24"/>
          <w:szCs w:val="24"/>
        </w:rPr>
        <w:t>比较与评价。评标委员会应当按照招标文件中规定的评标方法和标准，对通过符合性审查的投标文件进行商务、技术和价格评估，综合比较与评价。</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23.2  </w:t>
      </w:r>
      <w:r>
        <w:rPr>
          <w:rFonts w:hint="eastAsia" w:hAnsi="宋体" w:eastAsia="宋体" w:cs="宋体"/>
          <w:sz w:val="24"/>
          <w:szCs w:val="24"/>
        </w:rPr>
        <w:t>评标委员会根据评标委员会全体成员签字的原始评标记录和评标结果编写评标报告，推荐中标候选人名单。</w:t>
      </w:r>
    </w:p>
    <w:p>
      <w:pPr>
        <w:pStyle w:val="21"/>
        <w:tabs>
          <w:tab w:val="left" w:pos="794"/>
          <w:tab w:val="left" w:pos="1134"/>
        </w:tabs>
        <w:spacing w:line="560" w:lineRule="exact"/>
        <w:ind w:left="708" w:hanging="708" w:hangingChars="295"/>
        <w:rPr>
          <w:rFonts w:hAnsi="宋体" w:eastAsia="宋体" w:cs="宋体"/>
          <w:sz w:val="24"/>
          <w:szCs w:val="24"/>
        </w:rPr>
      </w:pPr>
      <w:bookmarkStart w:id="66" w:name="_Toc21599"/>
      <w:bookmarkStart w:id="67" w:name="_Toc502752784"/>
      <w:bookmarkStart w:id="68" w:name="_Toc503426805"/>
      <w:r>
        <w:rPr>
          <w:rFonts w:hAnsi="宋体" w:eastAsia="宋体" w:cs="宋体"/>
          <w:sz w:val="24"/>
          <w:szCs w:val="24"/>
        </w:rPr>
        <w:t xml:space="preserve">24．  </w:t>
      </w:r>
      <w:r>
        <w:rPr>
          <w:rFonts w:hint="eastAsia" w:hAnsi="宋体" w:eastAsia="宋体" w:cs="宋体"/>
          <w:sz w:val="24"/>
          <w:szCs w:val="24"/>
        </w:rPr>
        <w:t>评标注意事项</w:t>
      </w:r>
      <w:bookmarkEnd w:id="66"/>
      <w:bookmarkEnd w:id="67"/>
      <w:bookmarkEnd w:id="68"/>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24.1  </w:t>
      </w:r>
      <w:r>
        <w:rPr>
          <w:rFonts w:hint="eastAsia" w:hAnsi="宋体" w:eastAsia="宋体" w:cs="宋体"/>
          <w:sz w:val="24"/>
          <w:szCs w:val="24"/>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24.2  </w:t>
      </w:r>
      <w:r>
        <w:rPr>
          <w:rFonts w:hint="eastAsia" w:hAnsi="宋体" w:eastAsia="宋体" w:cs="宋体"/>
          <w:sz w:val="24"/>
          <w:szCs w:val="24"/>
        </w:rPr>
        <w:t>评标委员会除主动要求询标外，从开标后至发出《中标通知书》期间，任何投标人均不得就与其投标有关的任何问题与采购代理机构及评标委员会联系。</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24.3  </w:t>
      </w:r>
      <w:r>
        <w:rPr>
          <w:rFonts w:hint="eastAsia" w:hAnsi="宋体" w:eastAsia="宋体" w:cs="宋体"/>
          <w:sz w:val="24"/>
          <w:szCs w:val="24"/>
        </w:rPr>
        <w:t>为保证采购活动的公正性，除演示答辩或本须知</w:t>
      </w:r>
      <w:r>
        <w:rPr>
          <w:rFonts w:hAnsi="宋体" w:eastAsia="宋体" w:cs="宋体"/>
          <w:sz w:val="24"/>
          <w:szCs w:val="24"/>
        </w:rPr>
        <w:t>22.1</w:t>
      </w:r>
      <w:r>
        <w:rPr>
          <w:rFonts w:hint="eastAsia" w:hAnsi="宋体" w:eastAsia="宋体" w:cs="宋体"/>
          <w:sz w:val="24"/>
          <w:szCs w:val="24"/>
        </w:rPr>
        <w:t>的规定外，在开标、评标过程中，评标委员会成员不得与投标人私下交换意见。在招标工作结束后，评标委员会成员和参与评标的有关工作人员不得泄漏对投标文件的评审和比较以及与评标有关的其他情况。</w:t>
      </w:r>
    </w:p>
    <w:p>
      <w:pPr>
        <w:pStyle w:val="21"/>
        <w:tabs>
          <w:tab w:val="left" w:pos="794"/>
          <w:tab w:val="left" w:pos="1134"/>
        </w:tabs>
        <w:spacing w:line="560" w:lineRule="exact"/>
        <w:ind w:left="708" w:hanging="708" w:hangingChars="295"/>
        <w:rPr>
          <w:rFonts w:hAnsi="宋体" w:eastAsia="宋体" w:cs="宋体"/>
          <w:sz w:val="24"/>
          <w:szCs w:val="24"/>
        </w:rPr>
      </w:pPr>
      <w:bookmarkStart w:id="69" w:name="_Toc503426806"/>
      <w:bookmarkStart w:id="70" w:name="_Toc502752785"/>
      <w:bookmarkStart w:id="71" w:name="_Toc29276"/>
      <w:r>
        <w:rPr>
          <w:rFonts w:hAnsi="宋体" w:eastAsia="宋体" w:cs="宋体"/>
          <w:sz w:val="24"/>
          <w:szCs w:val="24"/>
        </w:rPr>
        <w:t xml:space="preserve">25．  </w:t>
      </w:r>
      <w:r>
        <w:rPr>
          <w:rFonts w:hint="eastAsia" w:hAnsi="宋体" w:eastAsia="宋体" w:cs="宋体"/>
          <w:sz w:val="24"/>
          <w:szCs w:val="24"/>
        </w:rPr>
        <w:t>定标</w:t>
      </w:r>
      <w:bookmarkEnd w:id="69"/>
      <w:bookmarkEnd w:id="70"/>
      <w:bookmarkEnd w:id="71"/>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25.1  </w:t>
      </w:r>
      <w:r>
        <w:rPr>
          <w:rFonts w:hint="eastAsia" w:hAnsi="宋体" w:eastAsia="宋体" w:cs="宋体"/>
          <w:sz w:val="24"/>
          <w:szCs w:val="24"/>
        </w:rPr>
        <w:t>定标程序。采购代理机构自评标结束之日起</w:t>
      </w:r>
      <w:r>
        <w:rPr>
          <w:rFonts w:hAnsi="宋体" w:eastAsia="宋体" w:cs="宋体"/>
          <w:sz w:val="24"/>
          <w:szCs w:val="24"/>
        </w:rPr>
        <w:t>2个工作日内将评标报告送交采购人。采购人自收到评标报告之日起5个工作日内，在评标报告确定的中标候选人名单中按顺序确定中标人</w:t>
      </w:r>
      <w:r>
        <w:rPr>
          <w:rFonts w:hint="eastAsia" w:hAnsi="宋体" w:eastAsia="宋体" w:cs="宋体"/>
          <w:sz w:val="24"/>
          <w:szCs w:val="24"/>
        </w:rPr>
        <w:t>。</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25.2  </w:t>
      </w:r>
      <w:r>
        <w:rPr>
          <w:rFonts w:hint="eastAsia" w:hAnsi="宋体" w:eastAsia="宋体" w:cs="宋体"/>
          <w:sz w:val="24"/>
          <w:szCs w:val="24"/>
        </w:rPr>
        <w:t>采购人或者采购代理机构自中标人确定之日</w:t>
      </w:r>
      <w:r>
        <w:rPr>
          <w:rFonts w:hAnsi="宋体" w:eastAsia="宋体" w:cs="宋体"/>
          <w:sz w:val="24"/>
          <w:szCs w:val="24"/>
        </w:rPr>
        <w:t>起2个工作日内</w:t>
      </w:r>
      <w:r>
        <w:rPr>
          <w:rFonts w:hint="eastAsia" w:hAnsi="宋体" w:eastAsia="宋体" w:cs="宋体"/>
          <w:sz w:val="24"/>
          <w:szCs w:val="24"/>
        </w:rPr>
        <w:t>，在政府采购监督管理部门指定的媒体上公告中标结果。</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25.3  </w:t>
      </w:r>
      <w:r>
        <w:rPr>
          <w:rFonts w:hint="eastAsia" w:hAnsi="宋体" w:eastAsia="宋体" w:cs="宋体"/>
          <w:sz w:val="24"/>
          <w:szCs w:val="24"/>
        </w:rPr>
        <w:t>在公告中标结果的同时，采购人或者采购代理机构向中标人发出中标通知书；对未通过资格审查的投标人，告知其未通过的原因；采用综合评分法评审的，告知未中标人本人的评审得分与排序。</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25.4  </w:t>
      </w:r>
      <w:r>
        <w:rPr>
          <w:rFonts w:hint="eastAsia" w:hAnsi="宋体" w:eastAsia="宋体" w:cs="宋体"/>
          <w:sz w:val="24"/>
          <w:szCs w:val="24"/>
        </w:rPr>
        <w:t>中标通知书对采购人和中标人均具有法律效力。中标通知书发出后，采购人不得违法改变中标结果，中标人无正当理由不得放弃中标，否则应当依法承担法律责任。</w:t>
      </w:r>
    </w:p>
    <w:p>
      <w:pPr>
        <w:pStyle w:val="21"/>
        <w:tabs>
          <w:tab w:val="left" w:pos="794"/>
          <w:tab w:val="left" w:pos="1134"/>
        </w:tabs>
        <w:spacing w:line="560" w:lineRule="exact"/>
        <w:ind w:left="708" w:hanging="708" w:hangingChars="295"/>
        <w:rPr>
          <w:rFonts w:hAnsi="宋体" w:eastAsia="宋体" w:cs="宋体"/>
          <w:sz w:val="24"/>
          <w:szCs w:val="24"/>
        </w:rPr>
      </w:pPr>
      <w:bookmarkStart w:id="72" w:name="_Toc502752786"/>
      <w:bookmarkStart w:id="73" w:name="_Toc503426807"/>
      <w:bookmarkStart w:id="74" w:name="_Toc27541"/>
      <w:r>
        <w:rPr>
          <w:rFonts w:hAnsi="宋体" w:eastAsia="宋体" w:cs="宋体"/>
          <w:sz w:val="24"/>
          <w:szCs w:val="24"/>
        </w:rPr>
        <w:t xml:space="preserve">26．  </w:t>
      </w:r>
      <w:r>
        <w:rPr>
          <w:rFonts w:hint="eastAsia" w:hAnsi="宋体" w:eastAsia="宋体" w:cs="宋体"/>
          <w:sz w:val="24"/>
          <w:szCs w:val="24"/>
        </w:rPr>
        <w:t>替补候选人的设定与使用</w:t>
      </w:r>
      <w:bookmarkEnd w:id="72"/>
      <w:bookmarkEnd w:id="73"/>
      <w:bookmarkEnd w:id="74"/>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26.1  </w:t>
      </w:r>
      <w:r>
        <w:rPr>
          <w:rFonts w:hint="eastAsia" w:hAnsi="宋体" w:eastAsia="宋体" w:cs="宋体"/>
          <w:sz w:val="24"/>
          <w:szCs w:val="24"/>
        </w:rPr>
        <w:t>中标人因不可抗力或者自身原因不能履行政府采购合同的，采购人可以与排位在中标人之后第一位的中标候选人签订政府采购合同（以此类推，但中标资格只顺延给中标候选人），也可以直接重新组织公开招标。</w:t>
      </w:r>
    </w:p>
    <w:p>
      <w:pPr>
        <w:pStyle w:val="21"/>
        <w:tabs>
          <w:tab w:val="left" w:pos="794"/>
          <w:tab w:val="left" w:pos="1134"/>
        </w:tabs>
        <w:spacing w:line="560" w:lineRule="exact"/>
        <w:ind w:left="708" w:hanging="708" w:hangingChars="295"/>
        <w:rPr>
          <w:rFonts w:hAnsi="宋体" w:eastAsia="宋体" w:cs="宋体"/>
          <w:sz w:val="24"/>
          <w:szCs w:val="24"/>
        </w:rPr>
      </w:pPr>
      <w:bookmarkStart w:id="75" w:name="_Toc503426808"/>
      <w:bookmarkStart w:id="76" w:name="_Toc26701"/>
      <w:bookmarkStart w:id="77" w:name="_Toc502752787"/>
      <w:r>
        <w:rPr>
          <w:rFonts w:hAnsi="宋体" w:eastAsia="宋体" w:cs="宋体"/>
          <w:sz w:val="24"/>
          <w:szCs w:val="24"/>
        </w:rPr>
        <w:t xml:space="preserve">27．  </w:t>
      </w:r>
      <w:r>
        <w:rPr>
          <w:rFonts w:hint="eastAsia" w:hAnsi="宋体" w:eastAsia="宋体" w:cs="宋体"/>
          <w:sz w:val="24"/>
          <w:szCs w:val="24"/>
        </w:rPr>
        <w:t>招标代理服务费</w:t>
      </w:r>
      <w:bookmarkEnd w:id="75"/>
      <w:bookmarkEnd w:id="76"/>
      <w:bookmarkEnd w:id="77"/>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27.1  </w:t>
      </w:r>
      <w:r>
        <w:rPr>
          <w:rFonts w:hint="eastAsia" w:hAnsi="宋体" w:eastAsia="宋体" w:cs="宋体"/>
          <w:sz w:val="24"/>
          <w:szCs w:val="24"/>
        </w:rPr>
        <w:t>中标人应按有关规定，向招标代理机构缴纳招标代理服务费，招标代理服务费不在保证金中扣收。</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27.2  </w:t>
      </w:r>
      <w:r>
        <w:rPr>
          <w:rFonts w:hint="eastAsia" w:hAnsi="宋体" w:eastAsia="宋体" w:cs="宋体"/>
          <w:sz w:val="24"/>
          <w:szCs w:val="24"/>
        </w:rPr>
        <w:t>收费标准按照中华人民共和国国家发展计划委员会（</w:t>
      </w:r>
      <w:r>
        <w:rPr>
          <w:rFonts w:hAnsi="宋体" w:eastAsia="宋体" w:cs="宋体"/>
          <w:sz w:val="24"/>
          <w:szCs w:val="24"/>
        </w:rPr>
        <w:t>2002）1980号文件规定计取</w:t>
      </w:r>
      <w:r>
        <w:rPr>
          <w:rFonts w:hint="eastAsia" w:hAnsi="宋体" w:eastAsia="宋体" w:cs="宋体"/>
          <w:sz w:val="24"/>
          <w:szCs w:val="24"/>
        </w:rPr>
        <w:t>。</w:t>
      </w:r>
    </w:p>
    <w:p>
      <w:pPr>
        <w:pStyle w:val="21"/>
        <w:tabs>
          <w:tab w:val="left" w:pos="794"/>
          <w:tab w:val="left" w:pos="1134"/>
        </w:tabs>
        <w:spacing w:line="560" w:lineRule="exact"/>
        <w:ind w:left="711" w:hanging="711" w:hangingChars="295"/>
        <w:rPr>
          <w:rFonts w:hAnsi="宋体" w:eastAsia="宋体" w:cs="宋体"/>
          <w:b/>
          <w:sz w:val="24"/>
          <w:szCs w:val="24"/>
        </w:rPr>
      </w:pPr>
      <w:bookmarkStart w:id="78" w:name="_Toc21298"/>
      <w:bookmarkStart w:id="79" w:name="_Toc503426809"/>
      <w:bookmarkStart w:id="80" w:name="_Toc502752788"/>
      <w:r>
        <w:rPr>
          <w:rFonts w:hint="eastAsia" w:hAnsi="宋体" w:eastAsia="宋体" w:cs="宋体"/>
          <w:b/>
          <w:sz w:val="24"/>
          <w:szCs w:val="24"/>
        </w:rPr>
        <w:t>六、</w:t>
      </w:r>
      <w:r>
        <w:rPr>
          <w:rFonts w:hAnsi="宋体" w:eastAsia="宋体" w:cs="宋体"/>
          <w:b/>
          <w:sz w:val="24"/>
          <w:szCs w:val="24"/>
        </w:rPr>
        <w:t xml:space="preserve">  </w:t>
      </w:r>
      <w:r>
        <w:rPr>
          <w:rFonts w:hint="eastAsia" w:hAnsi="宋体" w:eastAsia="宋体" w:cs="宋体"/>
          <w:b/>
          <w:sz w:val="24"/>
          <w:szCs w:val="24"/>
        </w:rPr>
        <w:t>合同的订立与履行</w:t>
      </w:r>
      <w:bookmarkEnd w:id="78"/>
      <w:bookmarkEnd w:id="79"/>
      <w:bookmarkEnd w:id="80"/>
    </w:p>
    <w:p>
      <w:pPr>
        <w:pStyle w:val="21"/>
        <w:tabs>
          <w:tab w:val="left" w:pos="794"/>
          <w:tab w:val="left" w:pos="1134"/>
        </w:tabs>
        <w:spacing w:line="560" w:lineRule="exact"/>
        <w:ind w:left="708" w:hanging="708" w:hangingChars="295"/>
        <w:rPr>
          <w:rFonts w:hAnsi="宋体" w:eastAsia="宋体" w:cs="宋体"/>
          <w:sz w:val="24"/>
          <w:szCs w:val="24"/>
        </w:rPr>
      </w:pPr>
      <w:bookmarkStart w:id="81" w:name="_Toc503426810"/>
      <w:bookmarkStart w:id="82" w:name="_Toc502752789"/>
      <w:bookmarkStart w:id="83" w:name="_Toc24779"/>
      <w:r>
        <w:rPr>
          <w:rFonts w:hAnsi="宋体" w:eastAsia="宋体" w:cs="宋体"/>
          <w:sz w:val="24"/>
          <w:szCs w:val="24"/>
        </w:rPr>
        <w:t xml:space="preserve">28．  </w:t>
      </w:r>
      <w:r>
        <w:rPr>
          <w:rFonts w:hint="eastAsia" w:hAnsi="宋体" w:eastAsia="宋体" w:cs="宋体"/>
          <w:sz w:val="24"/>
          <w:szCs w:val="24"/>
        </w:rPr>
        <w:t>合同的订立</w:t>
      </w:r>
      <w:bookmarkEnd w:id="81"/>
      <w:bookmarkEnd w:id="82"/>
      <w:bookmarkEnd w:id="83"/>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28.1  采购人自中标通知书发出之日起30日内，按照招标文件和中标人投标文件的规定，与中标人签订书面合同。所签订的合同不得对招标文件确定的事项和中标人投标文件作实质性修改。采购人不得向中标人提出任何不合理的要求作为签订合同的条件。</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28.2  </w:t>
      </w:r>
      <w:r>
        <w:rPr>
          <w:rFonts w:hint="eastAsia" w:hAnsi="宋体" w:eastAsia="宋体" w:cs="宋体"/>
          <w:sz w:val="24"/>
          <w:szCs w:val="24"/>
        </w:rPr>
        <w:t>政府采购合同自签订之日起</w:t>
      </w:r>
      <w:r>
        <w:rPr>
          <w:rFonts w:hAnsi="宋体" w:eastAsia="宋体" w:cs="宋体"/>
          <w:sz w:val="24"/>
          <w:szCs w:val="24"/>
        </w:rPr>
        <w:t>7个工作日内，中标人应将政府采购合同送采购代理机构见证，采购人应将经见证的政府采购合同副本报同级政府采购监督管理部门和有关部门备案。</w:t>
      </w:r>
    </w:p>
    <w:p>
      <w:pPr>
        <w:pStyle w:val="21"/>
        <w:tabs>
          <w:tab w:val="left" w:pos="794"/>
          <w:tab w:val="left" w:pos="1134"/>
        </w:tabs>
        <w:spacing w:line="560" w:lineRule="exact"/>
        <w:ind w:left="708" w:hanging="708" w:hangingChars="295"/>
        <w:rPr>
          <w:rFonts w:hAnsi="宋体" w:eastAsia="宋体" w:cs="宋体"/>
          <w:sz w:val="24"/>
          <w:szCs w:val="24"/>
        </w:rPr>
      </w:pPr>
      <w:bookmarkStart w:id="84" w:name="_Toc14554"/>
      <w:bookmarkStart w:id="85" w:name="_Toc503426811"/>
      <w:bookmarkStart w:id="86" w:name="_Toc502752790"/>
      <w:r>
        <w:rPr>
          <w:rFonts w:hAnsi="宋体" w:eastAsia="宋体" w:cs="宋体"/>
          <w:sz w:val="24"/>
          <w:szCs w:val="24"/>
        </w:rPr>
        <w:t xml:space="preserve">29．  </w:t>
      </w:r>
      <w:r>
        <w:rPr>
          <w:rFonts w:hint="eastAsia" w:hAnsi="宋体" w:eastAsia="宋体" w:cs="宋体"/>
          <w:sz w:val="24"/>
          <w:szCs w:val="24"/>
        </w:rPr>
        <w:t>合同的履行</w:t>
      </w:r>
      <w:bookmarkEnd w:id="84"/>
      <w:bookmarkEnd w:id="85"/>
      <w:bookmarkEnd w:id="86"/>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29.1  </w:t>
      </w:r>
      <w:r>
        <w:rPr>
          <w:rFonts w:hint="eastAsia" w:hAnsi="宋体" w:eastAsia="宋体" w:cs="宋体"/>
          <w:sz w:val="24"/>
          <w:szCs w:val="24"/>
        </w:rPr>
        <w:t>采购人与中标人根据合同的约定依法履行合同义务。政府采购合同的履行、违约责任和解决争议的方法等适用《中华人民共和国合同法》。</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29.2  </w:t>
      </w:r>
      <w:r>
        <w:rPr>
          <w:rFonts w:hint="eastAsia" w:hAnsi="宋体" w:eastAsia="宋体" w:cs="宋体"/>
          <w:sz w:val="24"/>
          <w:szCs w:val="24"/>
        </w:rPr>
        <w:t>政府采购合同自签订之日起，合同的双方当事人不得擅自变更、中止或者终止合同。政府采购合同需要变更的，采购人应将有关合同变更内容，以书面形式报政府采购监督管理部门备案；因特殊情况需要中止或终止合同的，采购人应将中止或终止合同的理由以及相应措施，以书面形式报政府采购监督管理部门备案。政府采购合同继续履行将损害国家利益和社会公共利益的，双方当事人应当变更、中止或者终止合同。有过错的一方应当承担赔偿责任，双方都有过错的，各自承担相应的责任。</w:t>
      </w:r>
    </w:p>
    <w:p>
      <w:pPr>
        <w:pStyle w:val="21"/>
        <w:tabs>
          <w:tab w:val="left" w:pos="794"/>
          <w:tab w:val="left" w:pos="1134"/>
        </w:tabs>
        <w:spacing w:line="560" w:lineRule="exact"/>
        <w:ind w:left="708" w:hanging="708" w:hangingChars="295"/>
        <w:rPr>
          <w:rFonts w:hAnsi="宋体" w:eastAsia="宋体" w:cs="宋体"/>
          <w:sz w:val="24"/>
          <w:szCs w:val="24"/>
        </w:rPr>
      </w:pPr>
      <w:r>
        <w:rPr>
          <w:rFonts w:hAnsi="宋体" w:eastAsia="宋体" w:cs="宋体"/>
          <w:sz w:val="24"/>
          <w:szCs w:val="24"/>
        </w:rPr>
        <w:t xml:space="preserve">29.3  </w:t>
      </w:r>
      <w:r>
        <w:rPr>
          <w:rFonts w:hint="eastAsia" w:hAnsi="宋体" w:eastAsia="宋体" w:cs="宋体"/>
          <w:sz w:val="24"/>
          <w:szCs w:val="24"/>
        </w:rPr>
        <w:t>政府采购合同履行中，采购人需追加与合同标的相同的货物、工程或者服务的，在不改变合同其他条款的前提下，可以与供应商签订补充合同，但所补充合同的采购金额不得超过原采购金额的百分之十。签订补充合同的必须按照</w:t>
      </w:r>
      <w:r>
        <w:rPr>
          <w:rFonts w:hAnsi="宋体" w:eastAsia="宋体" w:cs="宋体"/>
          <w:sz w:val="24"/>
          <w:szCs w:val="24"/>
        </w:rPr>
        <w:t>规定备案。</w:t>
      </w:r>
    </w:p>
    <w:p>
      <w:pPr>
        <w:pStyle w:val="21"/>
        <w:tabs>
          <w:tab w:val="left" w:pos="794"/>
          <w:tab w:val="left" w:pos="1134"/>
        </w:tabs>
        <w:spacing w:line="560" w:lineRule="exact"/>
        <w:ind w:left="708" w:hanging="708" w:hangingChars="295"/>
        <w:rPr>
          <w:rFonts w:hAnsi="宋体" w:eastAsia="宋体" w:cs="宋体"/>
          <w:b/>
          <w:sz w:val="24"/>
          <w:szCs w:val="24"/>
        </w:rPr>
      </w:pPr>
      <w:r>
        <w:rPr>
          <w:rFonts w:hAnsi="宋体" w:eastAsia="宋体" w:cs="宋体"/>
          <w:sz w:val="24"/>
          <w:szCs w:val="24"/>
        </w:rPr>
        <w:tab/>
      </w:r>
    </w:p>
    <w:p>
      <w:pPr>
        <w:tabs>
          <w:tab w:val="left" w:pos="840"/>
        </w:tabs>
        <w:autoSpaceDE w:val="0"/>
        <w:autoSpaceDN w:val="0"/>
        <w:adjustRightInd w:val="0"/>
        <w:snapToGrid w:val="0"/>
        <w:spacing w:before="240" w:beforeLines="100" w:line="480" w:lineRule="auto"/>
        <w:rPr>
          <w:rFonts w:ascii="宋体" w:hAnsi="宋体" w:cs="宋体"/>
          <w:b/>
          <w:szCs w:val="21"/>
        </w:rPr>
      </w:pPr>
      <w:bookmarkStart w:id="87" w:name="_Toc264554785"/>
      <w:r>
        <w:rPr>
          <w:rFonts w:ascii="宋体" w:hAnsi="宋体" w:cs="宋体"/>
          <w:b/>
          <w:szCs w:val="21"/>
        </w:rPr>
        <w:t xml:space="preserve"> </w:t>
      </w:r>
    </w:p>
    <w:p>
      <w:pPr>
        <w:tabs>
          <w:tab w:val="left" w:pos="840"/>
        </w:tabs>
        <w:autoSpaceDE w:val="0"/>
        <w:autoSpaceDN w:val="0"/>
        <w:adjustRightInd w:val="0"/>
        <w:snapToGrid w:val="0"/>
        <w:spacing w:before="240" w:beforeLines="100" w:after="240" w:afterLines="100"/>
        <w:ind w:left="579" w:hanging="579" w:hangingChars="131"/>
        <w:jc w:val="center"/>
        <w:rPr>
          <w:rStyle w:val="54"/>
          <w:rFonts w:ascii="宋体" w:hAnsi="宋体" w:eastAsia="宋体" w:cs="宋体"/>
          <w:sz w:val="44"/>
          <w:szCs w:val="44"/>
        </w:rPr>
      </w:pPr>
      <w:r>
        <w:rPr>
          <w:rStyle w:val="54"/>
          <w:rFonts w:ascii="宋体" w:hAnsi="宋体" w:eastAsia="宋体" w:cs="宋体"/>
          <w:sz w:val="44"/>
          <w:szCs w:val="44"/>
        </w:rPr>
        <w:br w:type="page"/>
      </w:r>
      <w:bookmarkStart w:id="88" w:name="_Toc12462435"/>
      <w:bookmarkStart w:id="89" w:name="_Toc12453739"/>
      <w:bookmarkStart w:id="90" w:name="_Toc12461972"/>
      <w:r>
        <w:rPr>
          <w:rStyle w:val="54"/>
          <w:rFonts w:hint="eastAsia" w:ascii="宋体" w:hAnsi="宋体" w:eastAsia="宋体" w:cs="宋体"/>
          <w:sz w:val="44"/>
          <w:szCs w:val="44"/>
        </w:rPr>
        <w:t>第五部分</w:t>
      </w:r>
      <w:r>
        <w:rPr>
          <w:rStyle w:val="54"/>
          <w:rFonts w:ascii="宋体" w:hAnsi="宋体" w:eastAsia="宋体" w:cs="宋体"/>
          <w:sz w:val="44"/>
          <w:szCs w:val="44"/>
        </w:rPr>
        <w:t xml:space="preserve">  </w:t>
      </w:r>
      <w:r>
        <w:rPr>
          <w:rStyle w:val="54"/>
          <w:rFonts w:hint="eastAsia" w:ascii="宋体" w:hAnsi="宋体" w:eastAsia="宋体" w:cs="宋体"/>
          <w:sz w:val="44"/>
          <w:szCs w:val="44"/>
        </w:rPr>
        <w:t>合同书格式（参考）</w:t>
      </w:r>
      <w:bookmarkEnd w:id="88"/>
      <w:bookmarkEnd w:id="89"/>
      <w:bookmarkEnd w:id="90"/>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b/>
          <w:bCs/>
          <w:sz w:val="24"/>
        </w:rPr>
      </w:pPr>
      <w:r>
        <w:rPr>
          <w:rFonts w:hint="eastAsia" w:ascii="宋体" w:hAnsi="宋体"/>
          <w:b/>
          <w:sz w:val="52"/>
          <w:szCs w:val="52"/>
        </w:rPr>
        <w:t xml:space="preserve"> </w:t>
      </w:r>
    </w:p>
    <w:p>
      <w:pPr>
        <w:tabs>
          <w:tab w:val="left" w:pos="720"/>
          <w:tab w:val="left" w:pos="2700"/>
        </w:tabs>
        <w:spacing w:line="360" w:lineRule="auto"/>
        <w:rPr>
          <w:rFonts w:ascii="宋体" w:hAnsi="宋体"/>
          <w:b/>
          <w:sz w:val="52"/>
          <w:szCs w:val="52"/>
        </w:rPr>
      </w:pPr>
    </w:p>
    <w:p>
      <w:pPr>
        <w:pStyle w:val="2"/>
      </w:pPr>
    </w:p>
    <w:p>
      <w:pPr>
        <w:pStyle w:val="2"/>
      </w:pPr>
    </w:p>
    <w:p>
      <w:pPr>
        <w:tabs>
          <w:tab w:val="left" w:pos="720"/>
        </w:tabs>
        <w:spacing w:line="360" w:lineRule="auto"/>
        <w:ind w:right="361" w:rightChars="172"/>
        <w:rPr>
          <w:rFonts w:ascii="宋体" w:hAnsi="宋体"/>
          <w:b/>
          <w:sz w:val="28"/>
          <w:szCs w:val="28"/>
        </w:rPr>
      </w:pPr>
    </w:p>
    <w:p>
      <w:pPr>
        <w:adjustRightInd w:val="0"/>
        <w:snapToGrid w:val="0"/>
        <w:spacing w:line="480" w:lineRule="auto"/>
        <w:ind w:left="2407" w:leftChars="473" w:hanging="1414" w:hangingChars="503"/>
        <w:rPr>
          <w:rFonts w:ascii="宋体" w:hAnsi="宋体"/>
          <w:b/>
          <w:sz w:val="28"/>
          <w:szCs w:val="28"/>
          <w:u w:val="single"/>
        </w:rPr>
      </w:pPr>
      <w:r>
        <w:rPr>
          <w:rFonts w:hint="eastAsia" w:ascii="宋体" w:hAnsi="宋体"/>
          <w:b/>
          <w:sz w:val="28"/>
          <w:szCs w:val="28"/>
        </w:rPr>
        <w:t>项目名称：</w:t>
      </w:r>
      <w:r>
        <w:rPr>
          <w:rFonts w:hint="eastAsia" w:ascii="宋体" w:hAnsi="宋体"/>
          <w:b/>
          <w:sz w:val="28"/>
          <w:szCs w:val="28"/>
          <w:u w:val="single"/>
          <w:lang w:val="en-US" w:eastAsia="zh-CN"/>
        </w:rPr>
        <w:t xml:space="preserve"> </w:t>
      </w:r>
      <w:r>
        <w:rPr>
          <w:rFonts w:hint="eastAsia" w:ascii="宋体" w:hAnsi="宋体"/>
          <w:b/>
          <w:sz w:val="24"/>
          <w:u w:val="single"/>
        </w:rPr>
        <w:t>珠海市香洲区南屏镇人民政府</w:t>
      </w:r>
      <w:r>
        <w:rPr>
          <w:rFonts w:hint="eastAsia" w:ascii="宋体" w:hAnsi="宋体"/>
          <w:b/>
          <w:sz w:val="24"/>
          <w:u w:val="single"/>
          <w:lang w:eastAsia="zh-CN"/>
        </w:rPr>
        <w:t>环卫日常物资采购项目</w:t>
      </w:r>
      <w:r>
        <w:rPr>
          <w:rFonts w:hint="eastAsia" w:ascii="宋体" w:hAnsi="宋体"/>
          <w:b/>
          <w:sz w:val="24"/>
          <w:u w:val="single"/>
          <w:lang w:val="en-US" w:eastAsia="zh-CN"/>
        </w:rPr>
        <w:t xml:space="preserve"> </w:t>
      </w:r>
      <w:r>
        <w:rPr>
          <w:rFonts w:hint="eastAsia" w:ascii="宋体" w:hAnsi="宋体"/>
          <w:b/>
          <w:sz w:val="28"/>
          <w:szCs w:val="28"/>
        </w:rPr>
        <w:t xml:space="preserve">      </w:t>
      </w:r>
      <w:r>
        <w:rPr>
          <w:rFonts w:hint="eastAsia" w:ascii="宋体" w:hAnsi="宋体"/>
          <w:b/>
          <w:sz w:val="28"/>
          <w:szCs w:val="28"/>
          <w:u w:val="none"/>
        </w:rPr>
        <w:t xml:space="preserve">          </w:t>
      </w:r>
    </w:p>
    <w:p>
      <w:pPr>
        <w:adjustRightInd w:val="0"/>
        <w:snapToGrid w:val="0"/>
        <w:spacing w:line="480" w:lineRule="auto"/>
        <w:ind w:left="2407" w:leftChars="473" w:hanging="1414" w:hangingChars="503"/>
        <w:rPr>
          <w:rFonts w:ascii="宋体" w:hAnsi="宋体"/>
          <w:b/>
          <w:sz w:val="28"/>
          <w:szCs w:val="28"/>
        </w:rPr>
      </w:pPr>
      <w:r>
        <w:rPr>
          <w:rFonts w:hint="eastAsia" w:ascii="宋体" w:hAnsi="宋体"/>
          <w:b/>
          <w:sz w:val="28"/>
          <w:szCs w:val="28"/>
        </w:rPr>
        <w:t>甲    方：</w:t>
      </w:r>
      <w:r>
        <w:rPr>
          <w:rFonts w:hint="eastAsia" w:ascii="宋体" w:hAnsi="宋体"/>
          <w:b/>
          <w:sz w:val="28"/>
          <w:szCs w:val="28"/>
          <w:u w:val="single"/>
        </w:rPr>
        <w:t xml:space="preserve">                                          </w:t>
      </w:r>
      <w:r>
        <w:rPr>
          <w:rFonts w:hint="eastAsia" w:ascii="宋体" w:hAnsi="宋体"/>
          <w:b/>
          <w:sz w:val="28"/>
          <w:szCs w:val="28"/>
        </w:rPr>
        <w:t xml:space="preserve">                             </w:t>
      </w:r>
    </w:p>
    <w:p>
      <w:pPr>
        <w:tabs>
          <w:tab w:val="left" w:pos="3780"/>
        </w:tabs>
        <w:spacing w:line="480" w:lineRule="auto"/>
        <w:ind w:left="2627" w:leftChars="460" w:right="-195" w:rightChars="-93" w:hanging="1661" w:hangingChars="591"/>
        <w:rPr>
          <w:rFonts w:ascii="宋体" w:hAnsi="宋体"/>
          <w:b/>
          <w:sz w:val="24"/>
        </w:rPr>
      </w:pPr>
      <w:r>
        <w:rPr>
          <w:rFonts w:hint="eastAsia" w:ascii="宋体" w:hAnsi="宋体" w:cs="宋体"/>
          <w:b/>
          <w:kern w:val="0"/>
          <w:sz w:val="28"/>
          <w:szCs w:val="28"/>
        </w:rPr>
        <w:t>乙    方：</w:t>
      </w:r>
      <w:r>
        <w:rPr>
          <w:rFonts w:hint="eastAsia" w:ascii="宋体" w:hAnsi="宋体" w:cs="宋体"/>
          <w:b/>
          <w:kern w:val="0"/>
          <w:sz w:val="28"/>
          <w:szCs w:val="28"/>
          <w:u w:val="single"/>
        </w:rPr>
        <w:t xml:space="preserve">                                          </w:t>
      </w:r>
    </w:p>
    <w:p>
      <w:pPr>
        <w:tabs>
          <w:tab w:val="left" w:pos="720"/>
        </w:tabs>
        <w:spacing w:line="560" w:lineRule="exact"/>
        <w:ind w:firstLine="1928" w:firstLineChars="800"/>
        <w:rPr>
          <w:rFonts w:ascii="宋体" w:hAnsi="宋体"/>
          <w:b/>
          <w:sz w:val="24"/>
        </w:rPr>
      </w:pPr>
    </w:p>
    <w:p>
      <w:pPr>
        <w:tabs>
          <w:tab w:val="left" w:pos="720"/>
        </w:tabs>
        <w:spacing w:line="560" w:lineRule="exact"/>
        <w:ind w:firstLine="1928" w:firstLineChars="800"/>
        <w:rPr>
          <w:rFonts w:ascii="宋体" w:hAnsi="宋体"/>
          <w:b/>
          <w:sz w:val="24"/>
        </w:rPr>
      </w:pPr>
    </w:p>
    <w:p>
      <w:pPr>
        <w:tabs>
          <w:tab w:val="left" w:pos="720"/>
        </w:tabs>
        <w:spacing w:line="560" w:lineRule="exact"/>
        <w:ind w:firstLine="1928" w:firstLineChars="800"/>
        <w:rPr>
          <w:rFonts w:ascii="宋体" w:hAnsi="宋体"/>
          <w:b/>
          <w:sz w:val="24"/>
        </w:rPr>
      </w:pPr>
    </w:p>
    <w:p>
      <w:pPr>
        <w:tabs>
          <w:tab w:val="left" w:pos="720"/>
        </w:tabs>
        <w:spacing w:line="560" w:lineRule="exact"/>
        <w:ind w:firstLine="3654" w:firstLineChars="1300"/>
        <w:rPr>
          <w:rFonts w:ascii="宋体" w:hAnsi="宋体"/>
          <w:b/>
          <w:sz w:val="24"/>
          <w:u w:val="single"/>
        </w:rPr>
      </w:pPr>
      <w:r>
        <w:rPr>
          <w:rFonts w:hint="eastAsia" w:ascii="宋体" w:hAnsi="宋体"/>
          <w:b/>
          <w:sz w:val="28"/>
          <w:szCs w:val="28"/>
        </w:rPr>
        <w:t>2019年  月   日</w:t>
      </w:r>
      <w:r>
        <w:rPr>
          <w:rFonts w:ascii="宋体" w:hAnsi="宋体"/>
          <w:b/>
          <w:sz w:val="24"/>
        </w:rPr>
        <w:br w:type="page"/>
      </w:r>
      <w:r>
        <w:rPr>
          <w:rFonts w:hint="eastAsia" w:ascii="宋体" w:hAnsi="宋体"/>
          <w:b/>
          <w:sz w:val="24"/>
        </w:rPr>
        <w:t>甲    方（采购人）：</w:t>
      </w:r>
      <w:r>
        <w:rPr>
          <w:rFonts w:hint="eastAsia" w:ascii="宋体" w:hAnsi="宋体"/>
          <w:b/>
          <w:sz w:val="24"/>
          <w:u w:val="single"/>
        </w:rPr>
        <w:t>珠海市香洲区南屏镇人民政府</w:t>
      </w:r>
    </w:p>
    <w:p>
      <w:pPr>
        <w:spacing w:line="560" w:lineRule="exact"/>
        <w:rPr>
          <w:rFonts w:ascii="宋体" w:hAnsi="宋体"/>
          <w:sz w:val="24"/>
          <w:u w:val="single"/>
        </w:rPr>
      </w:pPr>
      <w:r>
        <w:rPr>
          <w:rFonts w:hint="eastAsia" w:ascii="宋体" w:hAnsi="宋体"/>
          <w:sz w:val="24"/>
        </w:rPr>
        <w:t>电    话：</w:t>
      </w:r>
      <w:r>
        <w:rPr>
          <w:rFonts w:hint="eastAsia" w:ascii="宋体" w:hAnsi="宋体"/>
          <w:sz w:val="24"/>
          <w:u w:val="single"/>
        </w:rPr>
        <w:t xml:space="preserve">           　   </w:t>
      </w:r>
      <w:r>
        <w:rPr>
          <w:rFonts w:hint="eastAsia" w:ascii="宋体" w:hAnsi="宋体"/>
          <w:sz w:val="24"/>
        </w:rPr>
        <w:t>传  真：</w:t>
      </w:r>
      <w:r>
        <w:rPr>
          <w:rFonts w:hint="eastAsia" w:ascii="宋体" w:hAnsi="宋体"/>
          <w:sz w:val="24"/>
          <w:u w:val="single"/>
        </w:rPr>
        <w:t xml:space="preserve">             </w:t>
      </w:r>
      <w:r>
        <w:rPr>
          <w:rFonts w:hint="eastAsia" w:ascii="宋体" w:hAnsi="宋体"/>
          <w:sz w:val="24"/>
        </w:rPr>
        <w:t xml:space="preserve"> 地  址： </w:t>
      </w:r>
      <w:r>
        <w:rPr>
          <w:rFonts w:hint="eastAsia" w:ascii="宋体" w:hAnsi="宋体"/>
          <w:sz w:val="24"/>
          <w:u w:val="single"/>
        </w:rPr>
        <w:t xml:space="preserve">            </w:t>
      </w:r>
    </w:p>
    <w:p>
      <w:pPr>
        <w:spacing w:line="560" w:lineRule="exact"/>
        <w:rPr>
          <w:rFonts w:ascii="宋体" w:hAnsi="宋体"/>
          <w:b/>
          <w:sz w:val="24"/>
        </w:rPr>
      </w:pPr>
      <w:r>
        <w:rPr>
          <w:rFonts w:hint="eastAsia" w:ascii="宋体" w:hAnsi="宋体"/>
          <w:b/>
          <w:sz w:val="24"/>
        </w:rPr>
        <w:t>乙    方（中标人）：</w:t>
      </w:r>
    </w:p>
    <w:p>
      <w:pPr>
        <w:spacing w:line="560" w:lineRule="exact"/>
        <w:rPr>
          <w:rFonts w:ascii="宋体" w:hAnsi="宋体"/>
          <w:b/>
          <w:sz w:val="24"/>
          <w:u w:val="single"/>
        </w:rPr>
      </w:pPr>
      <w:r>
        <w:rPr>
          <w:rFonts w:hint="eastAsia" w:ascii="宋体" w:hAnsi="宋体"/>
          <w:sz w:val="24"/>
        </w:rPr>
        <w:t>电    话：</w:t>
      </w:r>
      <w:r>
        <w:rPr>
          <w:rFonts w:hint="eastAsia" w:ascii="宋体" w:hAnsi="宋体"/>
          <w:sz w:val="24"/>
          <w:u w:val="single"/>
        </w:rPr>
        <w:t xml:space="preserve">                </w:t>
      </w:r>
      <w:r>
        <w:rPr>
          <w:rFonts w:hint="eastAsia" w:ascii="宋体" w:hAnsi="宋体"/>
          <w:sz w:val="24"/>
        </w:rPr>
        <w:t>传  真：</w:t>
      </w:r>
      <w:r>
        <w:rPr>
          <w:rFonts w:hint="eastAsia" w:ascii="宋体" w:hAnsi="宋体"/>
          <w:sz w:val="24"/>
          <w:u w:val="single"/>
        </w:rPr>
        <w:t xml:space="preserve">             </w:t>
      </w:r>
      <w:r>
        <w:rPr>
          <w:rFonts w:hint="eastAsia" w:ascii="宋体" w:hAnsi="宋体"/>
          <w:sz w:val="24"/>
        </w:rPr>
        <w:t xml:space="preserve"> 地  址： </w:t>
      </w:r>
      <w:r>
        <w:rPr>
          <w:rFonts w:hint="eastAsia" w:ascii="宋体" w:hAnsi="宋体"/>
          <w:sz w:val="24"/>
          <w:u w:val="single"/>
        </w:rPr>
        <w:t xml:space="preserve">               </w:t>
      </w:r>
    </w:p>
    <w:p>
      <w:pPr>
        <w:tabs>
          <w:tab w:val="left" w:pos="720"/>
        </w:tabs>
        <w:spacing w:line="560" w:lineRule="exact"/>
        <w:ind w:right="-178" w:rightChars="-85"/>
        <w:rPr>
          <w:rFonts w:ascii="宋体" w:hAnsi="宋体"/>
          <w:sz w:val="24"/>
        </w:rPr>
      </w:pPr>
      <w:r>
        <w:rPr>
          <w:rFonts w:hint="eastAsia" w:ascii="宋体" w:hAnsi="宋体"/>
          <w:sz w:val="24"/>
        </w:rPr>
        <w:t>项目名称：</w:t>
      </w:r>
      <w:r>
        <w:rPr>
          <w:rFonts w:hint="eastAsia" w:ascii="宋体" w:hAnsi="宋体"/>
          <w:sz w:val="24"/>
          <w:u w:val="single"/>
        </w:rPr>
        <w:t xml:space="preserve">                            </w:t>
      </w:r>
    </w:p>
    <w:p>
      <w:pPr>
        <w:tabs>
          <w:tab w:val="left" w:pos="720"/>
        </w:tabs>
        <w:spacing w:line="560" w:lineRule="exact"/>
        <w:ind w:right="-178" w:rightChars="-85"/>
        <w:rPr>
          <w:rFonts w:ascii="宋体" w:hAnsi="宋体"/>
          <w:sz w:val="24"/>
          <w:u w:val="single"/>
        </w:rPr>
      </w:pPr>
      <w:r>
        <w:rPr>
          <w:rFonts w:hint="eastAsia" w:ascii="宋体" w:hAnsi="宋体"/>
          <w:sz w:val="24"/>
        </w:rPr>
        <w:t>招标编号：</w:t>
      </w:r>
      <w:r>
        <w:rPr>
          <w:rFonts w:hint="eastAsia" w:ascii="宋体" w:hAnsi="宋体"/>
          <w:sz w:val="24"/>
          <w:u w:val="single"/>
        </w:rPr>
        <w:t xml:space="preserve">                </w:t>
      </w:r>
      <w:r>
        <w:rPr>
          <w:rFonts w:hint="eastAsia" w:ascii="宋体" w:hAnsi="宋体"/>
          <w:sz w:val="24"/>
        </w:rPr>
        <w:t xml:space="preserve">  </w:t>
      </w:r>
    </w:p>
    <w:p>
      <w:pPr>
        <w:spacing w:line="560" w:lineRule="exact"/>
        <w:ind w:firstLine="420"/>
        <w:rPr>
          <w:rFonts w:ascii="宋体" w:hAnsi="宋体"/>
          <w:sz w:val="24"/>
        </w:rPr>
      </w:pPr>
      <w:r>
        <w:rPr>
          <w:rFonts w:hint="eastAsia" w:ascii="宋体" w:hAnsi="宋体"/>
          <w:sz w:val="24"/>
        </w:rPr>
        <w:t>根据</w:t>
      </w:r>
      <w:r>
        <w:rPr>
          <w:rFonts w:hint="eastAsia" w:ascii="宋体" w:hAnsi="宋体"/>
          <w:sz w:val="24"/>
          <w:u w:val="single"/>
        </w:rPr>
        <w:t xml:space="preserve">                       （项目名称）</w:t>
      </w:r>
      <w:r>
        <w:rPr>
          <w:rFonts w:hint="eastAsia" w:ascii="宋体" w:hAnsi="宋体"/>
          <w:sz w:val="24"/>
        </w:rPr>
        <w:t>的采购结果，</w:t>
      </w:r>
      <w:r>
        <w:rPr>
          <w:rFonts w:hint="eastAsia" w:ascii="宋体" w:hAnsi="宋体"/>
          <w:sz w:val="24"/>
          <w:lang w:eastAsia="zh-CN"/>
        </w:rPr>
        <w:t>参照</w:t>
      </w:r>
      <w:r>
        <w:rPr>
          <w:rFonts w:hint="eastAsia" w:ascii="宋体" w:hAnsi="宋体"/>
          <w:sz w:val="24"/>
        </w:rPr>
        <w:t>《中华人民共和国政府采购法》、</w:t>
      </w:r>
      <w:r>
        <w:rPr>
          <w:rFonts w:hint="eastAsia" w:ascii="宋体" w:hAnsi="宋体"/>
          <w:sz w:val="24"/>
          <w:lang w:eastAsia="zh-CN"/>
        </w:rPr>
        <w:t>按照</w:t>
      </w:r>
      <w:r>
        <w:rPr>
          <w:rFonts w:hint="eastAsia" w:ascii="宋体" w:hAnsi="宋体"/>
          <w:sz w:val="24"/>
        </w:rPr>
        <w:t>《中华人民共和国合同法》、本项目招标文件等的规定，经双方协商，本着平等互利和诚实信用的原则，一致同意签订本合同如下。</w:t>
      </w:r>
    </w:p>
    <w:p>
      <w:pPr>
        <w:spacing w:line="560" w:lineRule="exact"/>
        <w:ind w:firstLine="420"/>
        <w:rPr>
          <w:rFonts w:ascii="宋体" w:hAnsi="宋体"/>
          <w:b/>
          <w:sz w:val="24"/>
        </w:rPr>
      </w:pPr>
      <w:r>
        <w:rPr>
          <w:rFonts w:hint="eastAsia" w:ascii="宋体" w:hAnsi="宋体"/>
          <w:sz w:val="24"/>
        </w:rPr>
        <w:t>一、</w:t>
      </w:r>
      <w:r>
        <w:rPr>
          <w:rFonts w:hint="eastAsia" w:ascii="宋体" w:hAnsi="宋体"/>
          <w:b/>
          <w:sz w:val="24"/>
        </w:rPr>
        <w:t xml:space="preserve">项目内容 </w:t>
      </w:r>
    </w:p>
    <w:p>
      <w:pPr>
        <w:spacing w:line="560" w:lineRule="exact"/>
        <w:ind w:firstLine="420"/>
        <w:rPr>
          <w:rFonts w:ascii="宋体" w:hAnsi="宋体"/>
          <w:sz w:val="24"/>
        </w:rPr>
      </w:pPr>
      <w:r>
        <w:rPr>
          <w:rFonts w:hint="eastAsia" w:ascii="宋体" w:hAnsi="宋体"/>
          <w:sz w:val="24"/>
        </w:rPr>
        <w:t>乙方负责向甲方供应以下货物及服务：</w:t>
      </w:r>
    </w:p>
    <w:tbl>
      <w:tblPr>
        <w:tblStyle w:val="36"/>
        <w:tblW w:w="9923"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1"/>
        <w:gridCol w:w="1079"/>
        <w:gridCol w:w="1080"/>
        <w:gridCol w:w="1080"/>
        <w:gridCol w:w="838"/>
        <w:gridCol w:w="850"/>
        <w:gridCol w:w="993"/>
        <w:gridCol w:w="1275"/>
        <w:gridCol w:w="1134"/>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1" w:type="dxa"/>
            <w:vAlign w:val="center"/>
          </w:tcPr>
          <w:p>
            <w:pPr>
              <w:spacing w:line="560" w:lineRule="exact"/>
              <w:jc w:val="center"/>
              <w:rPr>
                <w:rFonts w:ascii="宋体" w:hAnsi="宋体"/>
                <w:sz w:val="24"/>
              </w:rPr>
            </w:pPr>
            <w:r>
              <w:rPr>
                <w:rFonts w:hint="eastAsia" w:ascii="宋体" w:hAnsi="宋体"/>
                <w:sz w:val="24"/>
              </w:rPr>
              <w:t>序号</w:t>
            </w:r>
          </w:p>
        </w:tc>
        <w:tc>
          <w:tcPr>
            <w:tcW w:w="1079" w:type="dxa"/>
            <w:vAlign w:val="center"/>
          </w:tcPr>
          <w:p>
            <w:pPr>
              <w:spacing w:line="560" w:lineRule="exact"/>
              <w:jc w:val="center"/>
              <w:rPr>
                <w:rFonts w:ascii="宋体" w:hAnsi="宋体"/>
                <w:spacing w:val="-16"/>
                <w:sz w:val="24"/>
              </w:rPr>
            </w:pPr>
            <w:r>
              <w:rPr>
                <w:rFonts w:hint="eastAsia" w:ascii="宋体" w:hAnsi="宋体"/>
                <w:spacing w:val="-16"/>
                <w:sz w:val="24"/>
              </w:rPr>
              <w:t>货物名称</w:t>
            </w:r>
          </w:p>
        </w:tc>
        <w:tc>
          <w:tcPr>
            <w:tcW w:w="1080" w:type="dxa"/>
            <w:vAlign w:val="center"/>
          </w:tcPr>
          <w:p>
            <w:pPr>
              <w:spacing w:line="560" w:lineRule="exact"/>
              <w:jc w:val="center"/>
              <w:rPr>
                <w:rFonts w:ascii="宋体" w:hAnsi="宋体"/>
                <w:sz w:val="24"/>
              </w:rPr>
            </w:pPr>
            <w:r>
              <w:rPr>
                <w:rFonts w:hint="eastAsia" w:ascii="宋体" w:hAnsi="宋体"/>
                <w:sz w:val="24"/>
              </w:rPr>
              <w:t>产地</w:t>
            </w:r>
          </w:p>
        </w:tc>
        <w:tc>
          <w:tcPr>
            <w:tcW w:w="1080" w:type="dxa"/>
            <w:vAlign w:val="center"/>
          </w:tcPr>
          <w:p>
            <w:pPr>
              <w:spacing w:line="560" w:lineRule="exact"/>
              <w:jc w:val="center"/>
              <w:rPr>
                <w:rFonts w:ascii="宋体" w:hAnsi="宋体"/>
                <w:sz w:val="24"/>
              </w:rPr>
            </w:pPr>
            <w:r>
              <w:rPr>
                <w:rFonts w:hint="eastAsia" w:ascii="宋体" w:hAnsi="宋体"/>
                <w:sz w:val="24"/>
              </w:rPr>
              <w:t>制造商/品牌</w:t>
            </w:r>
          </w:p>
        </w:tc>
        <w:tc>
          <w:tcPr>
            <w:tcW w:w="838" w:type="dxa"/>
            <w:vAlign w:val="center"/>
          </w:tcPr>
          <w:p>
            <w:pPr>
              <w:spacing w:line="560" w:lineRule="exact"/>
              <w:jc w:val="center"/>
              <w:rPr>
                <w:rFonts w:ascii="宋体" w:hAnsi="宋体"/>
                <w:sz w:val="24"/>
              </w:rPr>
            </w:pPr>
            <w:r>
              <w:rPr>
                <w:rFonts w:hint="eastAsia" w:ascii="宋体" w:hAnsi="宋体"/>
                <w:sz w:val="24"/>
              </w:rPr>
              <w:t>规格/型号</w:t>
            </w:r>
          </w:p>
        </w:tc>
        <w:tc>
          <w:tcPr>
            <w:tcW w:w="850" w:type="dxa"/>
            <w:vAlign w:val="center"/>
          </w:tcPr>
          <w:p>
            <w:pPr>
              <w:spacing w:line="560" w:lineRule="exact"/>
              <w:jc w:val="center"/>
              <w:rPr>
                <w:rFonts w:ascii="宋体" w:hAnsi="宋体"/>
                <w:sz w:val="24"/>
              </w:rPr>
            </w:pPr>
            <w:r>
              <w:rPr>
                <w:rFonts w:hint="eastAsia" w:ascii="宋体" w:hAnsi="宋体"/>
                <w:sz w:val="24"/>
              </w:rPr>
              <w:t>数量</w:t>
            </w:r>
          </w:p>
        </w:tc>
        <w:tc>
          <w:tcPr>
            <w:tcW w:w="993" w:type="dxa"/>
            <w:vAlign w:val="center"/>
          </w:tcPr>
          <w:p>
            <w:pPr>
              <w:spacing w:line="560" w:lineRule="exact"/>
              <w:jc w:val="center"/>
              <w:rPr>
                <w:rFonts w:ascii="宋体" w:hAnsi="宋体"/>
                <w:sz w:val="24"/>
              </w:rPr>
            </w:pPr>
            <w:r>
              <w:rPr>
                <w:rFonts w:hint="eastAsia" w:ascii="宋体" w:hAnsi="宋体"/>
                <w:sz w:val="24"/>
              </w:rPr>
              <w:t>单位</w:t>
            </w:r>
          </w:p>
        </w:tc>
        <w:tc>
          <w:tcPr>
            <w:tcW w:w="1275" w:type="dxa"/>
            <w:vAlign w:val="center"/>
          </w:tcPr>
          <w:p>
            <w:pPr>
              <w:spacing w:line="560" w:lineRule="exact"/>
              <w:jc w:val="center"/>
              <w:rPr>
                <w:rFonts w:ascii="宋体" w:hAnsi="宋体"/>
                <w:spacing w:val="-14"/>
                <w:sz w:val="24"/>
              </w:rPr>
            </w:pPr>
            <w:r>
              <w:rPr>
                <w:rFonts w:hint="eastAsia" w:ascii="宋体" w:hAnsi="宋体"/>
                <w:spacing w:val="-14"/>
                <w:sz w:val="24"/>
              </w:rPr>
              <w:t>单价(元)</w:t>
            </w:r>
          </w:p>
        </w:tc>
        <w:tc>
          <w:tcPr>
            <w:tcW w:w="1134" w:type="dxa"/>
            <w:vAlign w:val="center"/>
          </w:tcPr>
          <w:p>
            <w:pPr>
              <w:spacing w:line="560" w:lineRule="exact"/>
              <w:jc w:val="center"/>
              <w:rPr>
                <w:rFonts w:ascii="宋体" w:hAnsi="宋体"/>
                <w:sz w:val="24"/>
              </w:rPr>
            </w:pPr>
            <w:r>
              <w:rPr>
                <w:rFonts w:hint="eastAsia" w:ascii="宋体" w:hAnsi="宋体"/>
                <w:spacing w:val="-14"/>
                <w:sz w:val="24"/>
              </w:rPr>
              <w:t>合价(元)</w:t>
            </w:r>
          </w:p>
        </w:tc>
        <w:tc>
          <w:tcPr>
            <w:tcW w:w="993" w:type="dxa"/>
            <w:vAlign w:val="center"/>
          </w:tcPr>
          <w:p>
            <w:pPr>
              <w:spacing w:line="560" w:lineRule="exact"/>
              <w:jc w:val="center"/>
              <w:rPr>
                <w:rFonts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1" w:type="dxa"/>
            <w:vAlign w:val="center"/>
          </w:tcPr>
          <w:p>
            <w:pPr>
              <w:spacing w:line="560" w:lineRule="exact"/>
              <w:jc w:val="center"/>
              <w:rPr>
                <w:rFonts w:ascii="宋体" w:hAnsi="宋体"/>
                <w:sz w:val="24"/>
              </w:rPr>
            </w:pPr>
          </w:p>
        </w:tc>
        <w:tc>
          <w:tcPr>
            <w:tcW w:w="1079" w:type="dxa"/>
            <w:vAlign w:val="center"/>
          </w:tcPr>
          <w:p>
            <w:pPr>
              <w:spacing w:line="560" w:lineRule="exact"/>
              <w:jc w:val="center"/>
              <w:rPr>
                <w:rFonts w:ascii="宋体" w:hAnsi="宋体"/>
                <w:sz w:val="24"/>
              </w:rPr>
            </w:pPr>
          </w:p>
        </w:tc>
        <w:tc>
          <w:tcPr>
            <w:tcW w:w="1080" w:type="dxa"/>
            <w:vAlign w:val="center"/>
          </w:tcPr>
          <w:p>
            <w:pPr>
              <w:spacing w:line="560" w:lineRule="exact"/>
              <w:jc w:val="center"/>
              <w:rPr>
                <w:rFonts w:ascii="宋体" w:hAnsi="宋体"/>
                <w:sz w:val="24"/>
              </w:rPr>
            </w:pPr>
          </w:p>
        </w:tc>
        <w:tc>
          <w:tcPr>
            <w:tcW w:w="1080" w:type="dxa"/>
            <w:vAlign w:val="center"/>
          </w:tcPr>
          <w:p>
            <w:pPr>
              <w:spacing w:line="560" w:lineRule="exact"/>
              <w:jc w:val="center"/>
              <w:rPr>
                <w:rFonts w:ascii="宋体" w:hAnsi="宋体"/>
                <w:sz w:val="24"/>
              </w:rPr>
            </w:pPr>
          </w:p>
        </w:tc>
        <w:tc>
          <w:tcPr>
            <w:tcW w:w="838" w:type="dxa"/>
            <w:vAlign w:val="center"/>
          </w:tcPr>
          <w:p>
            <w:pPr>
              <w:spacing w:line="560" w:lineRule="exact"/>
              <w:jc w:val="center"/>
              <w:rPr>
                <w:rFonts w:ascii="宋体" w:hAnsi="宋体"/>
                <w:sz w:val="24"/>
              </w:rPr>
            </w:pPr>
          </w:p>
        </w:tc>
        <w:tc>
          <w:tcPr>
            <w:tcW w:w="850" w:type="dxa"/>
          </w:tcPr>
          <w:p>
            <w:pPr>
              <w:spacing w:line="560" w:lineRule="exact"/>
              <w:jc w:val="center"/>
              <w:rPr>
                <w:rFonts w:ascii="宋体" w:hAnsi="宋体"/>
                <w:sz w:val="24"/>
              </w:rPr>
            </w:pPr>
          </w:p>
        </w:tc>
        <w:tc>
          <w:tcPr>
            <w:tcW w:w="993" w:type="dxa"/>
            <w:vAlign w:val="center"/>
          </w:tcPr>
          <w:p>
            <w:pPr>
              <w:spacing w:line="560" w:lineRule="exact"/>
              <w:jc w:val="center"/>
              <w:rPr>
                <w:rFonts w:ascii="宋体" w:hAnsi="宋体"/>
                <w:sz w:val="24"/>
              </w:rPr>
            </w:pPr>
          </w:p>
        </w:tc>
        <w:tc>
          <w:tcPr>
            <w:tcW w:w="1275" w:type="dxa"/>
            <w:vAlign w:val="center"/>
          </w:tcPr>
          <w:p>
            <w:pPr>
              <w:spacing w:line="560" w:lineRule="exact"/>
              <w:jc w:val="center"/>
              <w:rPr>
                <w:rFonts w:ascii="宋体" w:hAnsi="宋体"/>
                <w:sz w:val="24"/>
              </w:rPr>
            </w:pPr>
          </w:p>
        </w:tc>
        <w:tc>
          <w:tcPr>
            <w:tcW w:w="1134" w:type="dxa"/>
            <w:vAlign w:val="center"/>
          </w:tcPr>
          <w:p>
            <w:pPr>
              <w:spacing w:line="560" w:lineRule="exact"/>
              <w:jc w:val="center"/>
              <w:rPr>
                <w:rFonts w:ascii="宋体" w:hAnsi="宋体"/>
                <w:sz w:val="24"/>
              </w:rPr>
            </w:pPr>
          </w:p>
        </w:tc>
        <w:tc>
          <w:tcPr>
            <w:tcW w:w="993" w:type="dxa"/>
            <w:vAlign w:val="center"/>
          </w:tcPr>
          <w:p>
            <w:pPr>
              <w:spacing w:line="5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1" w:type="dxa"/>
            <w:vAlign w:val="center"/>
          </w:tcPr>
          <w:p>
            <w:pPr>
              <w:spacing w:line="560" w:lineRule="exact"/>
              <w:jc w:val="center"/>
              <w:rPr>
                <w:rFonts w:ascii="宋体" w:hAnsi="宋体"/>
                <w:sz w:val="24"/>
              </w:rPr>
            </w:pPr>
          </w:p>
        </w:tc>
        <w:tc>
          <w:tcPr>
            <w:tcW w:w="1079" w:type="dxa"/>
            <w:vAlign w:val="center"/>
          </w:tcPr>
          <w:p>
            <w:pPr>
              <w:spacing w:line="560" w:lineRule="exact"/>
              <w:jc w:val="center"/>
              <w:rPr>
                <w:rFonts w:ascii="宋体" w:hAnsi="宋体"/>
                <w:sz w:val="24"/>
              </w:rPr>
            </w:pPr>
          </w:p>
        </w:tc>
        <w:tc>
          <w:tcPr>
            <w:tcW w:w="1080" w:type="dxa"/>
            <w:vAlign w:val="center"/>
          </w:tcPr>
          <w:p>
            <w:pPr>
              <w:spacing w:line="560" w:lineRule="exact"/>
              <w:jc w:val="center"/>
              <w:rPr>
                <w:rFonts w:ascii="宋体" w:hAnsi="宋体"/>
                <w:sz w:val="24"/>
              </w:rPr>
            </w:pPr>
          </w:p>
        </w:tc>
        <w:tc>
          <w:tcPr>
            <w:tcW w:w="1080" w:type="dxa"/>
            <w:vAlign w:val="center"/>
          </w:tcPr>
          <w:p>
            <w:pPr>
              <w:spacing w:line="560" w:lineRule="exact"/>
              <w:jc w:val="center"/>
              <w:rPr>
                <w:rFonts w:ascii="宋体" w:hAnsi="宋体"/>
                <w:sz w:val="24"/>
              </w:rPr>
            </w:pPr>
          </w:p>
        </w:tc>
        <w:tc>
          <w:tcPr>
            <w:tcW w:w="838" w:type="dxa"/>
            <w:vAlign w:val="center"/>
          </w:tcPr>
          <w:p>
            <w:pPr>
              <w:spacing w:line="560" w:lineRule="exact"/>
              <w:jc w:val="center"/>
              <w:rPr>
                <w:rFonts w:ascii="宋体" w:hAnsi="宋体"/>
                <w:sz w:val="24"/>
              </w:rPr>
            </w:pPr>
          </w:p>
        </w:tc>
        <w:tc>
          <w:tcPr>
            <w:tcW w:w="850" w:type="dxa"/>
          </w:tcPr>
          <w:p>
            <w:pPr>
              <w:spacing w:line="560" w:lineRule="exact"/>
              <w:jc w:val="center"/>
              <w:rPr>
                <w:rFonts w:ascii="宋体" w:hAnsi="宋体"/>
                <w:sz w:val="24"/>
              </w:rPr>
            </w:pPr>
          </w:p>
        </w:tc>
        <w:tc>
          <w:tcPr>
            <w:tcW w:w="993" w:type="dxa"/>
            <w:vAlign w:val="center"/>
          </w:tcPr>
          <w:p>
            <w:pPr>
              <w:spacing w:line="560" w:lineRule="exact"/>
              <w:jc w:val="center"/>
              <w:rPr>
                <w:rFonts w:ascii="宋体" w:hAnsi="宋体"/>
                <w:sz w:val="24"/>
              </w:rPr>
            </w:pPr>
          </w:p>
        </w:tc>
        <w:tc>
          <w:tcPr>
            <w:tcW w:w="1275" w:type="dxa"/>
            <w:vAlign w:val="center"/>
          </w:tcPr>
          <w:p>
            <w:pPr>
              <w:spacing w:line="560" w:lineRule="exact"/>
              <w:jc w:val="center"/>
              <w:rPr>
                <w:rFonts w:ascii="宋体" w:hAnsi="宋体"/>
                <w:sz w:val="24"/>
              </w:rPr>
            </w:pPr>
          </w:p>
        </w:tc>
        <w:tc>
          <w:tcPr>
            <w:tcW w:w="1134" w:type="dxa"/>
            <w:vAlign w:val="center"/>
          </w:tcPr>
          <w:p>
            <w:pPr>
              <w:spacing w:line="560" w:lineRule="exact"/>
              <w:jc w:val="center"/>
              <w:rPr>
                <w:rFonts w:ascii="宋体" w:hAnsi="宋体"/>
                <w:sz w:val="24"/>
              </w:rPr>
            </w:pPr>
          </w:p>
        </w:tc>
        <w:tc>
          <w:tcPr>
            <w:tcW w:w="993" w:type="dxa"/>
            <w:vAlign w:val="center"/>
          </w:tcPr>
          <w:p>
            <w:pPr>
              <w:spacing w:line="5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1" w:type="dxa"/>
            <w:vAlign w:val="center"/>
          </w:tcPr>
          <w:p>
            <w:pPr>
              <w:spacing w:line="560" w:lineRule="exact"/>
              <w:jc w:val="center"/>
              <w:rPr>
                <w:rFonts w:ascii="宋体" w:hAnsi="宋体"/>
                <w:sz w:val="24"/>
              </w:rPr>
            </w:pPr>
          </w:p>
        </w:tc>
        <w:tc>
          <w:tcPr>
            <w:tcW w:w="1079" w:type="dxa"/>
            <w:vAlign w:val="center"/>
          </w:tcPr>
          <w:p>
            <w:pPr>
              <w:spacing w:line="560" w:lineRule="exact"/>
              <w:jc w:val="center"/>
              <w:rPr>
                <w:rFonts w:ascii="宋体" w:hAnsi="宋体"/>
                <w:sz w:val="24"/>
              </w:rPr>
            </w:pPr>
          </w:p>
        </w:tc>
        <w:tc>
          <w:tcPr>
            <w:tcW w:w="1080" w:type="dxa"/>
            <w:vAlign w:val="center"/>
          </w:tcPr>
          <w:p>
            <w:pPr>
              <w:spacing w:line="560" w:lineRule="exact"/>
              <w:jc w:val="center"/>
              <w:rPr>
                <w:rFonts w:ascii="宋体" w:hAnsi="宋体"/>
                <w:sz w:val="24"/>
              </w:rPr>
            </w:pPr>
          </w:p>
        </w:tc>
        <w:tc>
          <w:tcPr>
            <w:tcW w:w="1080" w:type="dxa"/>
            <w:vAlign w:val="center"/>
          </w:tcPr>
          <w:p>
            <w:pPr>
              <w:spacing w:line="560" w:lineRule="exact"/>
              <w:jc w:val="center"/>
              <w:rPr>
                <w:rFonts w:ascii="宋体" w:hAnsi="宋体"/>
                <w:sz w:val="24"/>
              </w:rPr>
            </w:pPr>
          </w:p>
        </w:tc>
        <w:tc>
          <w:tcPr>
            <w:tcW w:w="838" w:type="dxa"/>
            <w:vAlign w:val="center"/>
          </w:tcPr>
          <w:p>
            <w:pPr>
              <w:spacing w:line="560" w:lineRule="exact"/>
              <w:jc w:val="center"/>
              <w:rPr>
                <w:rFonts w:ascii="宋体" w:hAnsi="宋体"/>
                <w:sz w:val="24"/>
              </w:rPr>
            </w:pPr>
          </w:p>
        </w:tc>
        <w:tc>
          <w:tcPr>
            <w:tcW w:w="850" w:type="dxa"/>
          </w:tcPr>
          <w:p>
            <w:pPr>
              <w:spacing w:line="560" w:lineRule="exact"/>
              <w:jc w:val="center"/>
              <w:rPr>
                <w:rFonts w:ascii="宋体" w:hAnsi="宋体"/>
                <w:sz w:val="24"/>
              </w:rPr>
            </w:pPr>
          </w:p>
        </w:tc>
        <w:tc>
          <w:tcPr>
            <w:tcW w:w="993" w:type="dxa"/>
            <w:vAlign w:val="center"/>
          </w:tcPr>
          <w:p>
            <w:pPr>
              <w:spacing w:line="560" w:lineRule="exact"/>
              <w:jc w:val="center"/>
              <w:rPr>
                <w:rFonts w:ascii="宋体" w:hAnsi="宋体"/>
                <w:sz w:val="24"/>
              </w:rPr>
            </w:pPr>
          </w:p>
        </w:tc>
        <w:tc>
          <w:tcPr>
            <w:tcW w:w="1275" w:type="dxa"/>
            <w:vAlign w:val="center"/>
          </w:tcPr>
          <w:p>
            <w:pPr>
              <w:spacing w:line="560" w:lineRule="exact"/>
              <w:jc w:val="center"/>
              <w:rPr>
                <w:rFonts w:ascii="宋体" w:hAnsi="宋体"/>
                <w:sz w:val="24"/>
              </w:rPr>
            </w:pPr>
          </w:p>
        </w:tc>
        <w:tc>
          <w:tcPr>
            <w:tcW w:w="1134" w:type="dxa"/>
            <w:vAlign w:val="center"/>
          </w:tcPr>
          <w:p>
            <w:pPr>
              <w:spacing w:line="560" w:lineRule="exact"/>
              <w:jc w:val="center"/>
              <w:rPr>
                <w:rFonts w:ascii="宋体" w:hAnsi="宋体"/>
                <w:sz w:val="24"/>
              </w:rPr>
            </w:pPr>
          </w:p>
        </w:tc>
        <w:tc>
          <w:tcPr>
            <w:tcW w:w="993" w:type="dxa"/>
            <w:vAlign w:val="center"/>
          </w:tcPr>
          <w:p>
            <w:pPr>
              <w:spacing w:line="5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1" w:type="dxa"/>
            <w:vAlign w:val="center"/>
          </w:tcPr>
          <w:p>
            <w:pPr>
              <w:spacing w:line="560" w:lineRule="exact"/>
              <w:jc w:val="center"/>
              <w:rPr>
                <w:rFonts w:ascii="宋体" w:hAnsi="宋体"/>
                <w:sz w:val="24"/>
              </w:rPr>
            </w:pPr>
          </w:p>
        </w:tc>
        <w:tc>
          <w:tcPr>
            <w:tcW w:w="1079" w:type="dxa"/>
            <w:vAlign w:val="center"/>
          </w:tcPr>
          <w:p>
            <w:pPr>
              <w:spacing w:line="560" w:lineRule="exact"/>
              <w:jc w:val="center"/>
              <w:rPr>
                <w:rFonts w:ascii="宋体" w:hAnsi="宋体"/>
                <w:sz w:val="24"/>
              </w:rPr>
            </w:pPr>
          </w:p>
        </w:tc>
        <w:tc>
          <w:tcPr>
            <w:tcW w:w="1080" w:type="dxa"/>
            <w:vAlign w:val="center"/>
          </w:tcPr>
          <w:p>
            <w:pPr>
              <w:spacing w:line="560" w:lineRule="exact"/>
              <w:jc w:val="center"/>
              <w:rPr>
                <w:rFonts w:ascii="宋体" w:hAnsi="宋体"/>
                <w:sz w:val="24"/>
              </w:rPr>
            </w:pPr>
          </w:p>
        </w:tc>
        <w:tc>
          <w:tcPr>
            <w:tcW w:w="1080" w:type="dxa"/>
            <w:vAlign w:val="center"/>
          </w:tcPr>
          <w:p>
            <w:pPr>
              <w:spacing w:line="560" w:lineRule="exact"/>
              <w:jc w:val="center"/>
              <w:rPr>
                <w:rFonts w:ascii="宋体" w:hAnsi="宋体"/>
                <w:sz w:val="24"/>
              </w:rPr>
            </w:pPr>
          </w:p>
        </w:tc>
        <w:tc>
          <w:tcPr>
            <w:tcW w:w="838" w:type="dxa"/>
            <w:vAlign w:val="center"/>
          </w:tcPr>
          <w:p>
            <w:pPr>
              <w:spacing w:line="560" w:lineRule="exact"/>
              <w:jc w:val="center"/>
              <w:rPr>
                <w:rFonts w:ascii="宋体" w:hAnsi="宋体"/>
                <w:sz w:val="24"/>
              </w:rPr>
            </w:pPr>
          </w:p>
        </w:tc>
        <w:tc>
          <w:tcPr>
            <w:tcW w:w="850" w:type="dxa"/>
          </w:tcPr>
          <w:p>
            <w:pPr>
              <w:spacing w:line="560" w:lineRule="exact"/>
              <w:jc w:val="center"/>
              <w:rPr>
                <w:rFonts w:ascii="宋体" w:hAnsi="宋体"/>
                <w:sz w:val="24"/>
              </w:rPr>
            </w:pPr>
          </w:p>
        </w:tc>
        <w:tc>
          <w:tcPr>
            <w:tcW w:w="993" w:type="dxa"/>
            <w:vAlign w:val="center"/>
          </w:tcPr>
          <w:p>
            <w:pPr>
              <w:spacing w:line="560" w:lineRule="exact"/>
              <w:jc w:val="center"/>
              <w:rPr>
                <w:rFonts w:ascii="宋体" w:hAnsi="宋体"/>
                <w:sz w:val="24"/>
              </w:rPr>
            </w:pPr>
          </w:p>
        </w:tc>
        <w:tc>
          <w:tcPr>
            <w:tcW w:w="1275" w:type="dxa"/>
            <w:vAlign w:val="center"/>
          </w:tcPr>
          <w:p>
            <w:pPr>
              <w:spacing w:line="560" w:lineRule="exact"/>
              <w:jc w:val="center"/>
              <w:rPr>
                <w:rFonts w:ascii="宋体" w:hAnsi="宋体"/>
                <w:sz w:val="24"/>
              </w:rPr>
            </w:pPr>
          </w:p>
        </w:tc>
        <w:tc>
          <w:tcPr>
            <w:tcW w:w="1134" w:type="dxa"/>
            <w:vAlign w:val="center"/>
          </w:tcPr>
          <w:p>
            <w:pPr>
              <w:spacing w:line="560" w:lineRule="exact"/>
              <w:jc w:val="center"/>
              <w:rPr>
                <w:rFonts w:ascii="宋体" w:hAnsi="宋体"/>
                <w:sz w:val="24"/>
              </w:rPr>
            </w:pPr>
          </w:p>
        </w:tc>
        <w:tc>
          <w:tcPr>
            <w:tcW w:w="993" w:type="dxa"/>
            <w:vAlign w:val="center"/>
          </w:tcPr>
          <w:p>
            <w:pPr>
              <w:spacing w:line="5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1" w:type="dxa"/>
          </w:tcPr>
          <w:p>
            <w:pPr>
              <w:spacing w:line="560" w:lineRule="exact"/>
              <w:rPr>
                <w:rFonts w:ascii="宋体" w:hAnsi="宋体"/>
                <w:sz w:val="24"/>
              </w:rPr>
            </w:pPr>
          </w:p>
        </w:tc>
        <w:tc>
          <w:tcPr>
            <w:tcW w:w="9322" w:type="dxa"/>
            <w:gridSpan w:val="9"/>
            <w:vAlign w:val="center"/>
          </w:tcPr>
          <w:p>
            <w:pPr>
              <w:spacing w:line="560" w:lineRule="exact"/>
              <w:rPr>
                <w:rFonts w:ascii="宋体" w:hAnsi="宋体"/>
                <w:sz w:val="24"/>
              </w:rPr>
            </w:pPr>
            <w:r>
              <w:rPr>
                <w:rFonts w:hint="eastAsia" w:ascii="宋体" w:hAnsi="宋体"/>
                <w:sz w:val="24"/>
              </w:rPr>
              <w:t>合计总额：大写：</w:t>
            </w:r>
            <w:r>
              <w:rPr>
                <w:rFonts w:hint="eastAsia" w:ascii="宋体" w:hAnsi="宋体"/>
                <w:sz w:val="24"/>
                <w:u w:val="single"/>
              </w:rPr>
              <w:t xml:space="preserve">               </w:t>
            </w:r>
            <w:r>
              <w:rPr>
                <w:rFonts w:hint="eastAsia" w:ascii="宋体" w:hAnsi="宋体"/>
                <w:sz w:val="24"/>
              </w:rPr>
              <w:t>元整，￥</w:t>
            </w:r>
            <w:r>
              <w:rPr>
                <w:rFonts w:hint="eastAsia" w:ascii="宋体" w:hAnsi="宋体"/>
                <w:sz w:val="24"/>
                <w:u w:val="single"/>
              </w:rPr>
              <w:t xml:space="preserve">            </w:t>
            </w:r>
            <w:r>
              <w:rPr>
                <w:rFonts w:hint="eastAsia" w:ascii="宋体" w:hAnsi="宋体"/>
                <w:sz w:val="24"/>
              </w:rPr>
              <w:t xml:space="preserve">元。    </w:t>
            </w:r>
          </w:p>
        </w:tc>
      </w:tr>
    </w:tbl>
    <w:p>
      <w:pPr>
        <w:spacing w:line="560" w:lineRule="exact"/>
        <w:ind w:firstLine="124" w:firstLineChars="52"/>
        <w:rPr>
          <w:rFonts w:ascii="宋体" w:hAnsi="宋体"/>
          <w:sz w:val="24"/>
        </w:rPr>
      </w:pPr>
      <w:r>
        <w:rPr>
          <w:rFonts w:hint="eastAsia" w:ascii="宋体" w:hAnsi="宋体"/>
          <w:sz w:val="24"/>
        </w:rPr>
        <w:t>注：货物名称内容必须与招投标文件中货物名称内容一致。</w:t>
      </w:r>
    </w:p>
    <w:p>
      <w:pPr>
        <w:spacing w:line="560" w:lineRule="exact"/>
        <w:ind w:firstLine="420"/>
        <w:rPr>
          <w:rFonts w:ascii="宋体" w:hAnsi="宋体"/>
          <w:b/>
          <w:sz w:val="24"/>
        </w:rPr>
      </w:pPr>
      <w:r>
        <w:rPr>
          <w:rFonts w:hint="eastAsia" w:ascii="宋体" w:hAnsi="宋体"/>
          <w:b/>
          <w:sz w:val="24"/>
        </w:rPr>
        <w:t>二、合同金额</w:t>
      </w:r>
    </w:p>
    <w:p>
      <w:pPr>
        <w:pStyle w:val="21"/>
        <w:spacing w:line="560" w:lineRule="exact"/>
        <w:ind w:firstLine="480" w:firstLineChars="200"/>
        <w:rPr>
          <w:rFonts w:hAnsi="宋体" w:eastAsia="宋体" w:cs="宋体"/>
          <w:sz w:val="24"/>
          <w:szCs w:val="24"/>
        </w:rPr>
      </w:pPr>
      <w:r>
        <w:rPr>
          <w:rFonts w:hint="eastAsia" w:hAnsi="宋体" w:eastAsia="宋体" w:cs="宋体"/>
          <w:sz w:val="24"/>
          <w:szCs w:val="24"/>
        </w:rPr>
        <w:t>合同金额为人民币（大写）：</w:t>
      </w:r>
      <w:r>
        <w:rPr>
          <w:rFonts w:hAnsi="宋体" w:eastAsia="宋体" w:cs="宋体"/>
          <w:sz w:val="24"/>
          <w:szCs w:val="24"/>
        </w:rPr>
        <w:t>_________________元（￥_______________</w:t>
      </w:r>
      <w:r>
        <w:rPr>
          <w:rFonts w:hint="eastAsia" w:hAnsi="宋体" w:eastAsia="宋体" w:cs="宋体"/>
          <w:sz w:val="24"/>
          <w:szCs w:val="24"/>
        </w:rPr>
        <w:t>）。</w:t>
      </w:r>
    </w:p>
    <w:p>
      <w:pPr>
        <w:pStyle w:val="21"/>
        <w:spacing w:line="560" w:lineRule="exact"/>
        <w:ind w:firstLine="480" w:firstLineChars="200"/>
        <w:rPr>
          <w:rFonts w:hAnsi="宋体" w:eastAsia="宋体" w:cs="宋体"/>
          <w:sz w:val="24"/>
          <w:szCs w:val="24"/>
        </w:rPr>
      </w:pPr>
      <w:r>
        <w:rPr>
          <w:rFonts w:hint="eastAsia" w:hAnsi="宋体" w:eastAsia="宋体" w:cs="宋体"/>
          <w:sz w:val="24"/>
        </w:rPr>
        <w:t>合同金额包括</w:t>
      </w:r>
      <w:r>
        <w:rPr>
          <w:rFonts w:hAnsi="宋体" w:eastAsia="宋体" w:cs="宋体"/>
          <w:sz w:val="24"/>
        </w:rPr>
        <w:t>所有设备费、商检费、运输费、装卸费、包装费、保险费、仓储费、</w:t>
      </w:r>
      <w:r>
        <w:rPr>
          <w:rFonts w:hint="eastAsia" w:hAnsi="宋体" w:eastAsia="宋体" w:cs="宋体"/>
          <w:sz w:val="24"/>
        </w:rPr>
        <w:t>安装调试费、</w:t>
      </w:r>
      <w:r>
        <w:rPr>
          <w:rFonts w:hAnsi="宋体" w:eastAsia="宋体" w:cs="宋体"/>
          <w:sz w:val="24"/>
        </w:rPr>
        <w:t>税费</w:t>
      </w:r>
      <w:r>
        <w:rPr>
          <w:rFonts w:hint="eastAsia" w:hAnsi="宋体" w:eastAsia="宋体" w:cs="宋体"/>
          <w:sz w:val="24"/>
          <w:lang w:eastAsia="zh-CN"/>
        </w:rPr>
        <w:t>、人工费</w:t>
      </w:r>
      <w:r>
        <w:rPr>
          <w:rFonts w:hAnsi="宋体" w:eastAsia="宋体" w:cs="宋体"/>
          <w:sz w:val="24"/>
        </w:rPr>
        <w:t>等费用</w:t>
      </w:r>
      <w:r>
        <w:rPr>
          <w:rFonts w:hint="eastAsia" w:hAnsi="宋体" w:eastAsia="宋体" w:cs="宋体"/>
          <w:sz w:val="24"/>
        </w:rPr>
        <w:t>在内的甲方指定地点全包价。</w:t>
      </w:r>
    </w:p>
    <w:p>
      <w:pPr>
        <w:numPr>
          <w:ilvl w:val="0"/>
          <w:numId w:val="18"/>
        </w:numPr>
        <w:spacing w:line="560" w:lineRule="exact"/>
        <w:ind w:firstLine="420"/>
        <w:rPr>
          <w:rFonts w:hint="eastAsia" w:ascii="宋体" w:hAnsi="宋体" w:cs="宋体"/>
          <w:b/>
          <w:sz w:val="24"/>
        </w:rPr>
      </w:pPr>
      <w:r>
        <w:rPr>
          <w:rFonts w:hint="eastAsia" w:ascii="宋体" w:hAnsi="宋体" w:cs="宋体"/>
          <w:b/>
          <w:sz w:val="24"/>
        </w:rPr>
        <w:t>设备要求</w:t>
      </w:r>
    </w:p>
    <w:p>
      <w:pPr>
        <w:pStyle w:val="2"/>
        <w:numPr>
          <w:ilvl w:val="0"/>
          <w:numId w:val="0"/>
        </w:numPr>
        <w:rPr>
          <w:rFonts w:hint="default" w:eastAsia="宋体"/>
          <w:lang w:val="en-US" w:eastAsia="zh-CN"/>
        </w:rPr>
      </w:pPr>
      <w:r>
        <w:rPr>
          <w:rFonts w:hint="eastAsia"/>
          <w:lang w:val="en-US" w:eastAsia="zh-CN"/>
        </w:rPr>
        <w:t xml:space="preserve">    </w:t>
      </w:r>
      <w:r>
        <w:rPr>
          <w:rFonts w:hint="eastAsia" w:ascii="宋体" w:hAnsi="宋体" w:eastAsia="宋体" w:cs="宋体"/>
          <w:kern w:val="2"/>
          <w:sz w:val="24"/>
          <w:szCs w:val="21"/>
          <w:lang w:val="en-US" w:eastAsia="zh-CN" w:bidi="ar-SA"/>
        </w:rPr>
        <w:t>详见招标文件要求和投标文件响应。</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b/>
          <w:sz w:val="24"/>
        </w:rPr>
      </w:pPr>
      <w:r>
        <w:rPr>
          <w:rFonts w:hint="eastAsia" w:ascii="宋体" w:hAnsi="宋体" w:cs="宋体"/>
          <w:b/>
          <w:sz w:val="24"/>
        </w:rPr>
        <w:t>四、交货</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sz w:val="24"/>
        </w:rPr>
      </w:pPr>
      <w:r>
        <w:rPr>
          <w:rFonts w:ascii="宋体" w:hAnsi="宋体" w:cs="宋体"/>
          <w:sz w:val="24"/>
        </w:rPr>
        <w:t>1、交货期：自合同签订生效之日起</w:t>
      </w:r>
      <w:r>
        <w:rPr>
          <w:rFonts w:hint="eastAsia" w:ascii="宋体" w:hAnsi="宋体" w:cs="宋体"/>
          <w:sz w:val="24"/>
          <w:lang w:val="en-US" w:eastAsia="zh-CN"/>
        </w:rPr>
        <w:t>30</w:t>
      </w:r>
      <w:r>
        <w:rPr>
          <w:rFonts w:hint="eastAsia" w:ascii="宋体" w:hAnsi="宋体" w:cs="宋体"/>
          <w:sz w:val="24"/>
        </w:rPr>
        <w:t>个日历天内完成指定地点交货及通过验收。</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sz w:val="24"/>
        </w:rPr>
      </w:pPr>
      <w:r>
        <w:rPr>
          <w:rFonts w:ascii="宋体" w:hAnsi="宋体" w:cs="宋体"/>
          <w:sz w:val="24"/>
        </w:rPr>
        <w:t>2、交货方式：按甲方要求一次性交付。</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pPr>
      <w:r>
        <w:rPr>
          <w:rFonts w:ascii="宋体" w:hAnsi="宋体" w:cs="宋体"/>
          <w:sz w:val="24"/>
        </w:rPr>
        <w:t>3、交货地点：甲方指定地点。</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宋体" w:hAnsi="宋体" w:cs="宋体"/>
          <w:b/>
          <w:sz w:val="24"/>
        </w:rPr>
      </w:pPr>
      <w:r>
        <w:rPr>
          <w:rFonts w:hint="eastAsia" w:ascii="宋体" w:hAnsi="宋体" w:cs="宋体"/>
          <w:b/>
          <w:sz w:val="24"/>
          <w:lang w:eastAsia="zh-CN"/>
        </w:rPr>
        <w:t>五</w:t>
      </w:r>
      <w:r>
        <w:rPr>
          <w:rFonts w:hint="eastAsia" w:ascii="宋体" w:hAnsi="宋体" w:cs="宋体"/>
          <w:b/>
          <w:sz w:val="24"/>
        </w:rPr>
        <w:t>、商务要求</w:t>
      </w:r>
    </w:p>
    <w:p>
      <w:pPr>
        <w:numPr>
          <w:ilvl w:val="0"/>
          <w:numId w:val="0"/>
        </w:numPr>
        <w:spacing w:line="560" w:lineRule="exact"/>
        <w:ind w:left="426" w:leftChars="0"/>
        <w:rPr>
          <w:rFonts w:ascii="宋体" w:hAnsi="宋体"/>
          <w:b/>
          <w:sz w:val="24"/>
        </w:rPr>
      </w:pPr>
      <w:r>
        <w:rPr>
          <w:rFonts w:hint="eastAsia" w:ascii="宋体" w:hAnsi="宋体"/>
          <w:b/>
          <w:sz w:val="24"/>
          <w:lang w:val="en-US" w:eastAsia="zh-CN"/>
        </w:rPr>
        <w:t>1.</w:t>
      </w:r>
      <w:r>
        <w:rPr>
          <w:rFonts w:hint="eastAsia" w:ascii="宋体" w:hAnsi="宋体"/>
          <w:b/>
          <w:sz w:val="24"/>
        </w:rPr>
        <w:t>基本要求</w:t>
      </w:r>
    </w:p>
    <w:p>
      <w:pPr>
        <w:numPr>
          <w:ilvl w:val="0"/>
          <w:numId w:val="0"/>
        </w:numPr>
        <w:tabs>
          <w:tab w:val="left" w:pos="567"/>
          <w:tab w:val="left" w:pos="851"/>
        </w:tabs>
        <w:spacing w:line="560" w:lineRule="exact"/>
        <w:ind w:left="142" w:leftChars="0"/>
        <w:rPr>
          <w:rFonts w:ascii="宋体" w:hAnsi="宋体"/>
          <w:sz w:val="24"/>
        </w:rPr>
      </w:pPr>
      <w:r>
        <w:rPr>
          <w:rFonts w:hint="eastAsia" w:ascii="宋体" w:hAnsi="宋体"/>
          <w:sz w:val="24"/>
          <w:lang w:val="en-US" w:eastAsia="zh-CN"/>
        </w:rPr>
        <w:t>（1）</w:t>
      </w:r>
      <w:r>
        <w:rPr>
          <w:rFonts w:hint="eastAsia" w:ascii="宋体" w:hAnsi="宋体"/>
          <w:sz w:val="24"/>
          <w:lang w:eastAsia="zh-CN"/>
        </w:rPr>
        <w:t>乙方</w:t>
      </w:r>
      <w:r>
        <w:rPr>
          <w:rFonts w:hint="eastAsia" w:ascii="宋体" w:hAnsi="宋体"/>
          <w:sz w:val="24"/>
        </w:rPr>
        <w:t>应提供全新的、符合国家及用户提出的有关质量标准的产品。</w:t>
      </w:r>
    </w:p>
    <w:p>
      <w:pPr>
        <w:numPr>
          <w:ilvl w:val="0"/>
          <w:numId w:val="0"/>
        </w:numPr>
        <w:tabs>
          <w:tab w:val="left" w:pos="567"/>
          <w:tab w:val="left" w:pos="851"/>
        </w:tabs>
        <w:spacing w:line="560" w:lineRule="exact"/>
        <w:ind w:left="142" w:leftChars="0"/>
        <w:rPr>
          <w:rFonts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产品外观清洁，标记等字体清晰，能够准确无误地表示产品的型号、规格、制造商。</w:t>
      </w:r>
    </w:p>
    <w:p>
      <w:pPr>
        <w:numPr>
          <w:ilvl w:val="0"/>
          <w:numId w:val="0"/>
        </w:numPr>
        <w:tabs>
          <w:tab w:val="left" w:pos="567"/>
          <w:tab w:val="left" w:pos="851"/>
        </w:tabs>
        <w:spacing w:line="560" w:lineRule="exact"/>
        <w:ind w:left="142" w:leftChars="0"/>
        <w:rPr>
          <w:rFonts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若被发现提供的货物未能达到招标文件和投标文件中的有关要求，将按有关法规进行处罚。</w:t>
      </w:r>
    </w:p>
    <w:p>
      <w:pPr>
        <w:numPr>
          <w:ilvl w:val="0"/>
          <w:numId w:val="0"/>
        </w:numPr>
        <w:spacing w:line="560" w:lineRule="exact"/>
        <w:ind w:left="426" w:leftChars="0"/>
        <w:rPr>
          <w:rFonts w:ascii="宋体" w:hAnsi="宋体"/>
          <w:b/>
          <w:sz w:val="24"/>
        </w:rPr>
      </w:pPr>
      <w:r>
        <w:rPr>
          <w:rFonts w:hint="eastAsia" w:ascii="宋体" w:hAnsi="宋体"/>
          <w:b/>
          <w:sz w:val="24"/>
          <w:lang w:val="en-US" w:eastAsia="zh-CN"/>
        </w:rPr>
        <w:t>2.</w:t>
      </w:r>
      <w:r>
        <w:rPr>
          <w:rFonts w:hint="eastAsia" w:ascii="宋体" w:hAnsi="宋体"/>
          <w:b/>
          <w:sz w:val="24"/>
        </w:rPr>
        <w:t>付款方式：</w:t>
      </w:r>
    </w:p>
    <w:p>
      <w:pPr>
        <w:pStyle w:val="74"/>
        <w:numPr>
          <w:ilvl w:val="0"/>
          <w:numId w:val="0"/>
        </w:numPr>
        <w:tabs>
          <w:tab w:val="left" w:pos="567"/>
          <w:tab w:val="left" w:pos="851"/>
        </w:tabs>
        <w:spacing w:line="560" w:lineRule="exact"/>
        <w:ind w:firstLine="240" w:firstLineChars="100"/>
        <w:rPr>
          <w:rFonts w:ascii="宋体" w:hAnsi="宋体" w:eastAsia="宋体" w:cs="Times New Roman"/>
          <w:sz w:val="24"/>
        </w:rPr>
      </w:pPr>
      <w:r>
        <w:rPr>
          <w:rFonts w:hint="eastAsia" w:ascii="宋体" w:hAnsi="宋体" w:eastAsia="宋体" w:cs="Times New Roman"/>
          <w:sz w:val="24"/>
          <w:lang w:eastAsia="zh-CN"/>
        </w:rPr>
        <w:t>（</w:t>
      </w:r>
      <w:r>
        <w:rPr>
          <w:rFonts w:hint="eastAsia" w:ascii="宋体" w:hAnsi="宋体" w:eastAsia="宋体" w:cs="Times New Roman"/>
          <w:sz w:val="24"/>
          <w:lang w:val="en-US" w:eastAsia="zh-CN"/>
        </w:rPr>
        <w:t>1</w:t>
      </w:r>
      <w:r>
        <w:rPr>
          <w:rFonts w:hint="eastAsia" w:ascii="宋体" w:hAnsi="宋体" w:eastAsia="宋体" w:cs="Times New Roman"/>
          <w:sz w:val="24"/>
          <w:lang w:eastAsia="zh-CN"/>
        </w:rPr>
        <w:t>）</w:t>
      </w:r>
      <w:r>
        <w:rPr>
          <w:rFonts w:hint="eastAsia" w:ascii="宋体" w:hAnsi="宋体" w:eastAsia="宋体" w:cs="Times New Roman"/>
          <w:sz w:val="24"/>
        </w:rPr>
        <w:t>合同签订后</w:t>
      </w:r>
      <w:r>
        <w:rPr>
          <w:rFonts w:ascii="宋体" w:hAnsi="宋体" w:eastAsia="宋体" w:cs="Times New Roman"/>
          <w:sz w:val="24"/>
        </w:rPr>
        <w:t>10个日历天内</w:t>
      </w:r>
      <w:r>
        <w:rPr>
          <w:rFonts w:hint="eastAsia" w:ascii="宋体" w:hAnsi="宋体" w:eastAsia="宋体" w:cs="Times New Roman"/>
          <w:sz w:val="24"/>
          <w:lang w:eastAsia="zh-CN"/>
        </w:rPr>
        <w:t>向财政部门申请</w:t>
      </w:r>
      <w:r>
        <w:rPr>
          <w:rFonts w:ascii="宋体" w:hAnsi="宋体" w:eastAsia="宋体" w:cs="Times New Roman"/>
          <w:sz w:val="24"/>
        </w:rPr>
        <w:t>支付合同总价的30%</w:t>
      </w:r>
      <w:r>
        <w:rPr>
          <w:rFonts w:hint="eastAsia" w:ascii="宋体" w:hAnsi="宋体" w:eastAsia="宋体" w:cs="Times New Roman"/>
          <w:sz w:val="24"/>
          <w:lang w:eastAsia="zh-CN"/>
        </w:rPr>
        <w:t>（不含预留金）</w:t>
      </w:r>
      <w:r>
        <w:rPr>
          <w:rFonts w:ascii="宋体" w:hAnsi="宋体" w:eastAsia="宋体" w:cs="Times New Roman"/>
          <w:sz w:val="24"/>
        </w:rPr>
        <w:t>；</w:t>
      </w:r>
    </w:p>
    <w:p>
      <w:pPr>
        <w:pStyle w:val="74"/>
        <w:numPr>
          <w:ilvl w:val="0"/>
          <w:numId w:val="0"/>
        </w:numPr>
        <w:tabs>
          <w:tab w:val="left" w:pos="567"/>
          <w:tab w:val="left" w:pos="851"/>
        </w:tabs>
        <w:spacing w:line="560" w:lineRule="exact"/>
        <w:ind w:firstLine="240" w:firstLineChars="100"/>
        <w:rPr>
          <w:rFonts w:ascii="宋体" w:hAnsi="宋体" w:eastAsia="宋体" w:cs="Times New Roman"/>
          <w:sz w:val="24"/>
        </w:rPr>
      </w:pPr>
      <w:r>
        <w:rPr>
          <w:rFonts w:hint="eastAsia" w:ascii="宋体" w:hAnsi="宋体" w:eastAsia="宋体" w:cs="Times New Roman"/>
          <w:sz w:val="24"/>
          <w:lang w:eastAsia="zh-CN"/>
        </w:rPr>
        <w:t>（</w:t>
      </w:r>
      <w:r>
        <w:rPr>
          <w:rFonts w:hint="eastAsia" w:ascii="宋体" w:hAnsi="宋体" w:eastAsia="宋体" w:cs="Times New Roman"/>
          <w:sz w:val="24"/>
          <w:lang w:val="en-US" w:eastAsia="zh-CN"/>
        </w:rPr>
        <w:t>2</w:t>
      </w:r>
      <w:r>
        <w:rPr>
          <w:rFonts w:hint="eastAsia" w:ascii="宋体" w:hAnsi="宋体" w:eastAsia="宋体" w:cs="Times New Roman"/>
          <w:sz w:val="24"/>
          <w:lang w:eastAsia="zh-CN"/>
        </w:rPr>
        <w:t>）全部交货</w:t>
      </w:r>
      <w:r>
        <w:rPr>
          <w:rFonts w:hint="eastAsia" w:ascii="宋体" w:hAnsi="宋体" w:eastAsia="宋体" w:cs="Times New Roman"/>
          <w:sz w:val="24"/>
        </w:rPr>
        <w:t>，验收合格之日起</w:t>
      </w:r>
      <w:r>
        <w:rPr>
          <w:rFonts w:ascii="宋体" w:hAnsi="宋体" w:eastAsia="宋体" w:cs="Times New Roman"/>
          <w:sz w:val="24"/>
        </w:rPr>
        <w:t>20个日历天</w:t>
      </w:r>
      <w:r>
        <w:rPr>
          <w:rFonts w:hint="eastAsia" w:ascii="宋体" w:hAnsi="宋体" w:eastAsia="宋体" w:cs="Times New Roman"/>
          <w:sz w:val="24"/>
          <w:lang w:eastAsia="zh-CN"/>
        </w:rPr>
        <w:t>向财政部门申请</w:t>
      </w:r>
      <w:r>
        <w:rPr>
          <w:rFonts w:ascii="宋体" w:hAnsi="宋体" w:eastAsia="宋体" w:cs="Times New Roman"/>
          <w:sz w:val="24"/>
        </w:rPr>
        <w:t>支付</w:t>
      </w:r>
      <w:r>
        <w:rPr>
          <w:rFonts w:hint="eastAsia" w:ascii="宋体" w:hAnsi="宋体" w:eastAsia="宋体" w:cs="Times New Roman"/>
          <w:sz w:val="24"/>
          <w:lang w:eastAsia="zh-CN"/>
        </w:rPr>
        <w:t>剩余的</w:t>
      </w:r>
      <w:r>
        <w:rPr>
          <w:rFonts w:ascii="宋体" w:hAnsi="宋体" w:eastAsia="宋体" w:cs="Times New Roman"/>
          <w:sz w:val="24"/>
        </w:rPr>
        <w:t>合同</w:t>
      </w:r>
      <w:r>
        <w:rPr>
          <w:rFonts w:hint="eastAsia" w:ascii="宋体" w:hAnsi="宋体" w:eastAsia="宋体" w:cs="Times New Roman"/>
          <w:sz w:val="24"/>
          <w:lang w:eastAsia="zh-CN"/>
        </w:rPr>
        <w:t>款项</w:t>
      </w:r>
      <w:r>
        <w:rPr>
          <w:rFonts w:ascii="宋体" w:hAnsi="宋体" w:eastAsia="宋体" w:cs="Times New Roman"/>
          <w:sz w:val="24"/>
        </w:rPr>
        <w:t>；</w:t>
      </w:r>
    </w:p>
    <w:p>
      <w:pPr>
        <w:pStyle w:val="74"/>
        <w:numPr>
          <w:ilvl w:val="0"/>
          <w:numId w:val="0"/>
        </w:numPr>
        <w:tabs>
          <w:tab w:val="left" w:pos="567"/>
          <w:tab w:val="left" w:pos="851"/>
        </w:tabs>
        <w:spacing w:line="560" w:lineRule="exact"/>
        <w:ind w:firstLine="240" w:firstLineChars="100"/>
        <w:rPr>
          <w:rFonts w:ascii="宋体" w:hAnsi="宋体" w:eastAsia="宋体" w:cs="Times New Roman"/>
          <w:sz w:val="24"/>
        </w:rPr>
      </w:pPr>
      <w:r>
        <w:rPr>
          <w:rFonts w:hint="eastAsia" w:ascii="宋体" w:hAnsi="宋体" w:eastAsia="宋体" w:cs="Times New Roman"/>
          <w:sz w:val="24"/>
          <w:lang w:eastAsia="zh-CN"/>
        </w:rPr>
        <w:t>（</w:t>
      </w:r>
      <w:r>
        <w:rPr>
          <w:rFonts w:hint="eastAsia" w:ascii="宋体" w:hAnsi="宋体" w:eastAsia="宋体" w:cs="Times New Roman"/>
          <w:sz w:val="24"/>
          <w:lang w:val="en-US" w:eastAsia="zh-CN"/>
        </w:rPr>
        <w:t>3</w:t>
      </w:r>
      <w:r>
        <w:rPr>
          <w:rFonts w:hint="eastAsia" w:ascii="宋体" w:hAnsi="宋体" w:eastAsia="宋体" w:cs="Times New Roman"/>
          <w:sz w:val="24"/>
          <w:lang w:eastAsia="zh-CN"/>
        </w:rPr>
        <w:t>）预留金在第（</w:t>
      </w:r>
      <w:r>
        <w:rPr>
          <w:rFonts w:hint="eastAsia" w:ascii="宋体" w:hAnsi="宋体" w:eastAsia="宋体" w:cs="Times New Roman"/>
          <w:sz w:val="24"/>
          <w:lang w:val="en-US" w:eastAsia="zh-CN"/>
        </w:rPr>
        <w:t>2）笔合同款项支付时据实结算支付；</w:t>
      </w:r>
    </w:p>
    <w:p>
      <w:pPr>
        <w:pStyle w:val="74"/>
        <w:numPr>
          <w:ilvl w:val="0"/>
          <w:numId w:val="0"/>
        </w:numPr>
        <w:tabs>
          <w:tab w:val="left" w:pos="567"/>
          <w:tab w:val="left" w:pos="851"/>
        </w:tabs>
        <w:spacing w:line="560" w:lineRule="exact"/>
        <w:ind w:left="719" w:leftChars="114" w:hanging="480" w:hangingChars="200"/>
        <w:rPr>
          <w:rFonts w:ascii="宋体" w:hAnsi="宋体" w:eastAsia="宋体" w:cs="Times New Roman"/>
          <w:sz w:val="24"/>
        </w:rPr>
      </w:pPr>
      <w:r>
        <w:rPr>
          <w:rFonts w:hint="eastAsia" w:ascii="宋体" w:hAnsi="宋体" w:eastAsia="宋体" w:cs="Times New Roman"/>
          <w:sz w:val="24"/>
          <w:lang w:eastAsia="zh-CN"/>
        </w:rPr>
        <w:t>（</w:t>
      </w:r>
      <w:r>
        <w:rPr>
          <w:rFonts w:hint="eastAsia" w:ascii="宋体" w:hAnsi="宋体" w:eastAsia="宋体" w:cs="Times New Roman"/>
          <w:sz w:val="24"/>
          <w:lang w:val="en-US" w:eastAsia="zh-CN"/>
        </w:rPr>
        <w:t>4</w:t>
      </w:r>
      <w:r>
        <w:rPr>
          <w:rFonts w:hint="eastAsia" w:ascii="宋体" w:hAnsi="宋体" w:eastAsia="宋体" w:cs="Times New Roman"/>
          <w:sz w:val="24"/>
          <w:lang w:eastAsia="zh-CN"/>
        </w:rPr>
        <w:t>）乙方</w:t>
      </w:r>
      <w:r>
        <w:rPr>
          <w:rFonts w:hint="eastAsia" w:ascii="宋体" w:hAnsi="宋体" w:eastAsia="宋体" w:cs="Times New Roman"/>
          <w:sz w:val="24"/>
        </w:rPr>
        <w:t>应当于</w:t>
      </w:r>
      <w:r>
        <w:rPr>
          <w:rFonts w:hint="eastAsia" w:ascii="宋体" w:hAnsi="宋体" w:eastAsia="宋体" w:cs="Times New Roman"/>
          <w:sz w:val="24"/>
          <w:lang w:eastAsia="zh-CN"/>
        </w:rPr>
        <w:t>甲方</w:t>
      </w:r>
      <w:r>
        <w:rPr>
          <w:rFonts w:hint="eastAsia" w:ascii="宋体" w:hAnsi="宋体" w:eastAsia="宋体" w:cs="Times New Roman"/>
          <w:sz w:val="24"/>
        </w:rPr>
        <w:t>每次价款前提供相应金额的合法收款发票，否则，</w:t>
      </w:r>
      <w:r>
        <w:rPr>
          <w:rFonts w:hint="eastAsia" w:ascii="宋体" w:hAnsi="宋体" w:eastAsia="宋体" w:cs="Times New Roman"/>
          <w:sz w:val="24"/>
          <w:lang w:eastAsia="zh-CN"/>
        </w:rPr>
        <w:t>甲方</w:t>
      </w:r>
      <w:r>
        <w:rPr>
          <w:rFonts w:hint="eastAsia" w:ascii="宋体" w:hAnsi="宋体" w:eastAsia="宋体" w:cs="Times New Roman"/>
          <w:sz w:val="24"/>
        </w:rPr>
        <w:t>有权拒绝支付且不承担任何责任。</w:t>
      </w:r>
    </w:p>
    <w:p>
      <w:pPr>
        <w:numPr>
          <w:ilvl w:val="0"/>
          <w:numId w:val="0"/>
        </w:numPr>
        <w:spacing w:line="560" w:lineRule="exact"/>
        <w:ind w:left="426" w:leftChars="0"/>
        <w:rPr>
          <w:rFonts w:ascii="宋体" w:hAnsi="宋体"/>
          <w:b/>
          <w:sz w:val="24"/>
        </w:rPr>
      </w:pPr>
      <w:r>
        <w:rPr>
          <w:rFonts w:hint="eastAsia" w:ascii="宋体" w:hAnsi="宋体"/>
          <w:b/>
          <w:sz w:val="24"/>
          <w:lang w:val="en-US" w:eastAsia="zh-CN"/>
        </w:rPr>
        <w:t>3.</w:t>
      </w:r>
      <w:r>
        <w:rPr>
          <w:rFonts w:hint="eastAsia" w:ascii="宋体" w:hAnsi="宋体"/>
          <w:b/>
          <w:sz w:val="24"/>
        </w:rPr>
        <w:t>验收</w:t>
      </w:r>
    </w:p>
    <w:p>
      <w:pPr>
        <w:pStyle w:val="74"/>
        <w:numPr>
          <w:ilvl w:val="0"/>
          <w:numId w:val="0"/>
        </w:numPr>
        <w:tabs>
          <w:tab w:val="left" w:pos="567"/>
          <w:tab w:val="left" w:pos="851"/>
        </w:tabs>
        <w:spacing w:line="560" w:lineRule="exact"/>
        <w:ind w:left="420" w:leftChars="0"/>
        <w:rPr>
          <w:rFonts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1</w:t>
      </w:r>
      <w:r>
        <w:rPr>
          <w:rFonts w:hint="eastAsia" w:ascii="宋体" w:hAnsi="宋体" w:eastAsia="宋体" w:cs="宋体"/>
          <w:sz w:val="24"/>
          <w:lang w:eastAsia="zh-CN"/>
        </w:rPr>
        <w:t>）</w:t>
      </w:r>
      <w:r>
        <w:rPr>
          <w:rFonts w:hint="eastAsia" w:ascii="宋体" w:hAnsi="宋体" w:eastAsia="宋体" w:cs="宋体"/>
          <w:sz w:val="24"/>
        </w:rPr>
        <w:t>验收标准：招标文件、投标文件及合同、国家相关产品质量标准。货物符合招标文件的要求。</w:t>
      </w:r>
    </w:p>
    <w:p>
      <w:pPr>
        <w:spacing w:line="560" w:lineRule="exact"/>
        <w:ind w:firstLine="420"/>
        <w:rPr>
          <w:rFonts w:ascii="宋体" w:hAnsi="宋体" w:cs="宋体"/>
          <w:b/>
          <w:sz w:val="24"/>
        </w:rPr>
      </w:pPr>
      <w:r>
        <w:rPr>
          <w:rFonts w:hint="eastAsia" w:ascii="宋体" w:hAnsi="宋体" w:cs="宋体"/>
          <w:sz w:val="24"/>
          <w:lang w:eastAsia="zh-CN"/>
        </w:rPr>
        <w:t>（</w:t>
      </w:r>
      <w:r>
        <w:rPr>
          <w:rFonts w:hint="eastAsia" w:ascii="宋体" w:hAnsi="宋体" w:cs="宋体"/>
          <w:sz w:val="24"/>
          <w:lang w:val="en-US" w:eastAsia="zh-CN"/>
        </w:rPr>
        <w:t>2</w:t>
      </w:r>
      <w:r>
        <w:rPr>
          <w:rFonts w:hint="eastAsia" w:ascii="宋体" w:hAnsi="宋体" w:cs="宋体"/>
          <w:sz w:val="24"/>
          <w:lang w:eastAsia="zh-CN"/>
        </w:rPr>
        <w:t>）</w:t>
      </w:r>
      <w:r>
        <w:rPr>
          <w:rFonts w:hint="eastAsia" w:ascii="宋体" w:hAnsi="宋体" w:eastAsia="宋体" w:cs="宋体"/>
          <w:sz w:val="24"/>
        </w:rPr>
        <w:t>验收方法：由中标人和采购人依据合同条款及项目要求共同签字验收。</w:t>
      </w:r>
    </w:p>
    <w:p>
      <w:pPr>
        <w:spacing w:line="560" w:lineRule="exact"/>
        <w:ind w:left="426"/>
        <w:rPr>
          <w:rFonts w:ascii="宋体" w:hAnsi="宋体"/>
          <w:b/>
          <w:sz w:val="24"/>
        </w:rPr>
      </w:pPr>
      <w:r>
        <w:rPr>
          <w:rFonts w:hint="eastAsia" w:ascii="宋体" w:hAnsi="宋体"/>
          <w:b/>
          <w:sz w:val="24"/>
          <w:lang w:eastAsia="zh-CN"/>
        </w:rPr>
        <w:t>六</w:t>
      </w:r>
      <w:r>
        <w:rPr>
          <w:rFonts w:hint="eastAsia" w:ascii="宋体" w:hAnsi="宋体"/>
          <w:b/>
          <w:sz w:val="24"/>
        </w:rPr>
        <w:t>、违约责任与赔偿损失</w:t>
      </w:r>
    </w:p>
    <w:p>
      <w:pPr>
        <w:spacing w:line="560" w:lineRule="exact"/>
        <w:ind w:firstLine="418"/>
        <w:rPr>
          <w:rFonts w:ascii="宋体" w:hAnsi="宋体"/>
          <w:sz w:val="24"/>
        </w:rPr>
      </w:pPr>
      <w:r>
        <w:rPr>
          <w:rFonts w:hint="eastAsia" w:ascii="宋体" w:hAnsi="宋体"/>
          <w:sz w:val="24"/>
        </w:rPr>
        <w:t>1、乙方交付的货物/提供的服务不符合采购文件、报价文件或本合同规定的，甲方有权拒收，并且乙方须向甲方支付本合同总价5%的违约金。</w:t>
      </w:r>
    </w:p>
    <w:p>
      <w:pPr>
        <w:spacing w:line="560" w:lineRule="exact"/>
        <w:ind w:firstLine="418"/>
        <w:rPr>
          <w:rFonts w:ascii="宋体" w:hAnsi="宋体"/>
          <w:sz w:val="24"/>
        </w:rPr>
      </w:pPr>
      <w:r>
        <w:rPr>
          <w:rFonts w:hint="eastAsia" w:ascii="宋体" w:hAnsi="宋体"/>
          <w:sz w:val="24"/>
        </w:rPr>
        <w:t>2、乙方未能按本合同规定的交货时间交付货物的/提供服务，从逾期之日起每日按本合同总价3‰的数额向甲方支付违约金；逾期半个月以上的，甲方有权终止合同，由此造成的甲方经济损失由乙方承担。</w:t>
      </w:r>
    </w:p>
    <w:p>
      <w:pPr>
        <w:spacing w:line="560" w:lineRule="exact"/>
        <w:ind w:firstLine="418"/>
        <w:rPr>
          <w:rFonts w:ascii="宋体" w:hAnsi="宋体"/>
          <w:sz w:val="24"/>
        </w:rPr>
      </w:pPr>
      <w:r>
        <w:rPr>
          <w:rFonts w:hint="eastAsia" w:ascii="宋体" w:hAnsi="宋体"/>
          <w:sz w:val="24"/>
        </w:rPr>
        <w:t>3、甲方无正当理由拒收货物/接受服务，到期拒付货物/服务款项的，甲方向乙方偿付本合同总价的5%的违约金。甲方人逾期付款，则每日按本合同总价的3‰向乙方偿付违约金。</w:t>
      </w:r>
    </w:p>
    <w:p>
      <w:pPr>
        <w:spacing w:line="560" w:lineRule="exact"/>
        <w:ind w:firstLine="418"/>
        <w:rPr>
          <w:rFonts w:ascii="宋体" w:hAnsi="宋体"/>
          <w:sz w:val="24"/>
        </w:rPr>
      </w:pPr>
      <w:r>
        <w:rPr>
          <w:rFonts w:hint="eastAsia" w:ascii="宋体" w:hAnsi="宋体"/>
          <w:sz w:val="24"/>
        </w:rPr>
        <w:t>4、其它违约责任按《中华人民共和国合同法》处理。</w:t>
      </w:r>
    </w:p>
    <w:p>
      <w:pPr>
        <w:spacing w:line="560" w:lineRule="exact"/>
        <w:ind w:left="426"/>
        <w:rPr>
          <w:rFonts w:ascii="宋体" w:hAnsi="宋体"/>
          <w:b/>
          <w:sz w:val="24"/>
        </w:rPr>
      </w:pPr>
      <w:bookmarkStart w:id="91" w:name="_Toc226283617"/>
      <w:bookmarkStart w:id="92" w:name="_Toc210359537"/>
      <w:bookmarkStart w:id="93" w:name="_Toc307926236"/>
      <w:bookmarkStart w:id="94" w:name="_Toc210377708"/>
      <w:r>
        <w:rPr>
          <w:rFonts w:hint="eastAsia" w:ascii="宋体" w:hAnsi="宋体"/>
          <w:b/>
          <w:sz w:val="24"/>
          <w:lang w:eastAsia="zh-CN"/>
        </w:rPr>
        <w:t>七</w:t>
      </w:r>
      <w:r>
        <w:rPr>
          <w:rFonts w:hint="eastAsia" w:ascii="宋体" w:hAnsi="宋体"/>
          <w:b/>
          <w:sz w:val="24"/>
        </w:rPr>
        <w:t>、不可抗力因素</w:t>
      </w:r>
      <w:bookmarkEnd w:id="91"/>
      <w:bookmarkEnd w:id="92"/>
      <w:bookmarkEnd w:id="93"/>
      <w:bookmarkEnd w:id="94"/>
    </w:p>
    <w:p>
      <w:pPr>
        <w:tabs>
          <w:tab w:val="left" w:pos="780"/>
        </w:tabs>
        <w:spacing w:line="560" w:lineRule="exact"/>
        <w:ind w:firstLine="418"/>
        <w:rPr>
          <w:rFonts w:ascii="宋体" w:hAnsi="宋体"/>
          <w:sz w:val="24"/>
        </w:rPr>
      </w:pPr>
      <w:r>
        <w:rPr>
          <w:rFonts w:hint="eastAsia" w:ascii="宋体" w:hAnsi="宋体"/>
          <w:sz w:val="24"/>
        </w:rPr>
        <w:t>甲乙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pPr>
        <w:spacing w:line="560" w:lineRule="exact"/>
        <w:ind w:firstLine="418"/>
        <w:rPr>
          <w:rFonts w:ascii="宋体" w:hAnsi="宋体"/>
          <w:b/>
          <w:sz w:val="24"/>
        </w:rPr>
      </w:pPr>
      <w:r>
        <w:rPr>
          <w:rFonts w:hint="eastAsia" w:ascii="宋体" w:hAnsi="宋体"/>
          <w:b/>
          <w:sz w:val="24"/>
          <w:lang w:eastAsia="zh-CN"/>
        </w:rPr>
        <w:t>八</w:t>
      </w:r>
      <w:r>
        <w:rPr>
          <w:rFonts w:hint="eastAsia" w:ascii="宋体" w:hAnsi="宋体"/>
          <w:b/>
          <w:sz w:val="24"/>
        </w:rPr>
        <w:t>、争议的解决</w:t>
      </w:r>
    </w:p>
    <w:p>
      <w:pPr>
        <w:tabs>
          <w:tab w:val="left" w:pos="780"/>
        </w:tabs>
        <w:spacing w:line="560" w:lineRule="exact"/>
        <w:ind w:firstLine="418"/>
        <w:rPr>
          <w:rFonts w:ascii="宋体" w:hAnsi="宋体"/>
          <w:sz w:val="24"/>
        </w:rPr>
      </w:pPr>
      <w:r>
        <w:rPr>
          <w:rFonts w:hint="eastAsia" w:ascii="宋体" w:hAnsi="宋体"/>
          <w:sz w:val="24"/>
        </w:rPr>
        <w:t>1、因货物的质量问题发生争议，由相关质量鉴定部门鉴定，货物符合质量标准的，鉴定费由甲方承担；货物不符合质量标准的，鉴定费由乙方承担。</w:t>
      </w:r>
    </w:p>
    <w:p>
      <w:pPr>
        <w:tabs>
          <w:tab w:val="left" w:pos="780"/>
        </w:tabs>
        <w:spacing w:line="560" w:lineRule="exact"/>
        <w:ind w:firstLine="418"/>
        <w:rPr>
          <w:rFonts w:ascii="宋体" w:hAnsi="宋体"/>
          <w:sz w:val="24"/>
        </w:rPr>
      </w:pPr>
      <w:r>
        <w:rPr>
          <w:rFonts w:hint="eastAsia" w:ascii="宋体" w:hAnsi="宋体"/>
          <w:sz w:val="24"/>
        </w:rPr>
        <w:t>2、执行本合同发生纠纷时，甲乙双方应当及时协商解决，协商不成时，任何一方均可向合同签订地人民法院提起诉讼。</w:t>
      </w:r>
    </w:p>
    <w:p>
      <w:pPr>
        <w:spacing w:line="560" w:lineRule="exact"/>
        <w:ind w:firstLine="417" w:firstLineChars="173"/>
        <w:rPr>
          <w:rFonts w:ascii="宋体" w:hAnsi="宋体"/>
          <w:sz w:val="24"/>
        </w:rPr>
      </w:pPr>
      <w:r>
        <w:rPr>
          <w:rFonts w:hint="eastAsia" w:ascii="宋体" w:hAnsi="宋体"/>
          <w:b/>
          <w:sz w:val="24"/>
          <w:lang w:eastAsia="zh-CN"/>
        </w:rPr>
        <w:t>九</w:t>
      </w:r>
      <w:r>
        <w:rPr>
          <w:rFonts w:hint="eastAsia" w:ascii="宋体" w:hAnsi="宋体"/>
          <w:b/>
          <w:sz w:val="24"/>
        </w:rPr>
        <w:t>、税费：</w:t>
      </w:r>
      <w:r>
        <w:rPr>
          <w:rFonts w:hint="eastAsia" w:ascii="宋体" w:hAnsi="宋体"/>
          <w:sz w:val="24"/>
        </w:rPr>
        <w:t>在中国境内、外发生的与本合同执行有关的一切税费均由乙方负担。</w:t>
      </w:r>
    </w:p>
    <w:p>
      <w:pPr>
        <w:spacing w:line="560" w:lineRule="exact"/>
        <w:ind w:firstLine="417" w:firstLineChars="173"/>
        <w:rPr>
          <w:rFonts w:ascii="宋体" w:hAnsi="宋体"/>
          <w:b/>
          <w:sz w:val="24"/>
        </w:rPr>
      </w:pPr>
      <w:bookmarkStart w:id="95" w:name="_Toc226283619"/>
      <w:bookmarkStart w:id="96" w:name="_Toc307926238"/>
      <w:bookmarkStart w:id="97" w:name="_Toc210377710"/>
      <w:bookmarkStart w:id="98" w:name="_Toc210359539"/>
      <w:r>
        <w:rPr>
          <w:rFonts w:hint="eastAsia" w:ascii="宋体" w:hAnsi="宋体"/>
          <w:b/>
          <w:sz w:val="24"/>
        </w:rPr>
        <w:t>十、合同附件</w:t>
      </w:r>
      <w:bookmarkEnd w:id="95"/>
      <w:bookmarkEnd w:id="96"/>
      <w:bookmarkEnd w:id="97"/>
      <w:bookmarkEnd w:id="98"/>
    </w:p>
    <w:p>
      <w:pPr>
        <w:spacing w:line="560" w:lineRule="exact"/>
        <w:ind w:firstLine="418"/>
        <w:rPr>
          <w:rFonts w:ascii="宋体" w:hAnsi="宋体"/>
          <w:sz w:val="24"/>
        </w:rPr>
      </w:pPr>
      <w:r>
        <w:rPr>
          <w:rFonts w:hint="eastAsia" w:ascii="宋体" w:hAnsi="宋体"/>
          <w:sz w:val="24"/>
        </w:rPr>
        <w:t>1、投标报价单（原件）；</w:t>
      </w:r>
    </w:p>
    <w:p>
      <w:pPr>
        <w:spacing w:line="560" w:lineRule="exact"/>
        <w:ind w:firstLine="418"/>
        <w:rPr>
          <w:rFonts w:ascii="宋体" w:hAnsi="宋体"/>
          <w:sz w:val="24"/>
        </w:rPr>
      </w:pPr>
      <w:r>
        <w:rPr>
          <w:rFonts w:hint="eastAsia" w:ascii="宋体" w:hAnsi="宋体"/>
          <w:sz w:val="24"/>
        </w:rPr>
        <w:t>2、《中标通知书》（复印件加盖公章，提供原件给甲方验证）；</w:t>
      </w:r>
    </w:p>
    <w:p>
      <w:pPr>
        <w:spacing w:line="560" w:lineRule="exact"/>
        <w:ind w:firstLine="418"/>
        <w:rPr>
          <w:rFonts w:ascii="宋体" w:hAnsi="宋体"/>
          <w:sz w:val="24"/>
        </w:rPr>
      </w:pPr>
      <w:r>
        <w:rPr>
          <w:rFonts w:hint="eastAsia" w:ascii="宋体" w:hAnsi="宋体"/>
          <w:sz w:val="24"/>
        </w:rPr>
        <w:t>3、乙方有效之营业执照副本（复印件加盖公章，提供原件给甲方验证）；</w:t>
      </w:r>
    </w:p>
    <w:p>
      <w:pPr>
        <w:spacing w:line="560" w:lineRule="exact"/>
        <w:ind w:firstLine="418"/>
        <w:rPr>
          <w:rFonts w:ascii="宋体" w:hAnsi="宋体"/>
          <w:sz w:val="24"/>
        </w:rPr>
      </w:pPr>
      <w:r>
        <w:rPr>
          <w:rFonts w:hint="eastAsia" w:ascii="宋体" w:hAnsi="宋体"/>
          <w:sz w:val="24"/>
        </w:rPr>
        <w:t>4、乙方法定代表人或委托代理人身份证（复印件）。</w:t>
      </w:r>
    </w:p>
    <w:p>
      <w:pPr>
        <w:spacing w:line="560" w:lineRule="exact"/>
        <w:ind w:firstLine="418"/>
        <w:rPr>
          <w:rFonts w:ascii="宋体" w:hAnsi="宋体"/>
          <w:b/>
          <w:sz w:val="24"/>
        </w:rPr>
      </w:pPr>
      <w:r>
        <w:rPr>
          <w:rFonts w:hint="eastAsia" w:ascii="宋体" w:hAnsi="宋体"/>
          <w:b/>
          <w:sz w:val="24"/>
        </w:rPr>
        <w:t>十</w:t>
      </w:r>
      <w:r>
        <w:rPr>
          <w:rFonts w:hint="eastAsia" w:ascii="宋体" w:hAnsi="宋体"/>
          <w:b/>
          <w:sz w:val="24"/>
          <w:lang w:eastAsia="zh-CN"/>
        </w:rPr>
        <w:t>一</w:t>
      </w:r>
      <w:r>
        <w:rPr>
          <w:rFonts w:hint="eastAsia" w:ascii="宋体" w:hAnsi="宋体"/>
          <w:b/>
          <w:sz w:val="24"/>
        </w:rPr>
        <w:t>、其它</w:t>
      </w:r>
    </w:p>
    <w:p>
      <w:pPr>
        <w:spacing w:line="560" w:lineRule="exact"/>
        <w:ind w:firstLine="418"/>
        <w:rPr>
          <w:rFonts w:ascii="宋体" w:hAnsi="宋体"/>
          <w:sz w:val="24"/>
        </w:rPr>
      </w:pPr>
      <w:r>
        <w:rPr>
          <w:rFonts w:hint="eastAsia" w:ascii="宋体" w:hAnsi="宋体"/>
          <w:sz w:val="24"/>
        </w:rPr>
        <w:t>1、本合同所有附件、采购文件、投标文件、中标通知书均为合同的有效组成部分，与本合同具有同等法律效力。</w:t>
      </w:r>
    </w:p>
    <w:p>
      <w:pPr>
        <w:spacing w:line="560" w:lineRule="exact"/>
        <w:ind w:firstLine="418"/>
        <w:rPr>
          <w:rFonts w:ascii="宋体" w:hAnsi="宋体"/>
          <w:sz w:val="24"/>
        </w:rPr>
      </w:pPr>
      <w:r>
        <w:rPr>
          <w:rFonts w:hint="eastAsia" w:ascii="宋体" w:hAnsi="宋体"/>
          <w:sz w:val="24"/>
        </w:rPr>
        <w:t>2、在执行本合同的过程中，所有经甲乙双方签署确认的文件（包括会议纪要、补充协议、往来信函）即成为本合同的有效组成部分。</w:t>
      </w:r>
    </w:p>
    <w:p>
      <w:pPr>
        <w:spacing w:line="560" w:lineRule="exact"/>
        <w:ind w:firstLine="418"/>
        <w:rPr>
          <w:rFonts w:ascii="宋体" w:hAnsi="宋体"/>
          <w:sz w:val="24"/>
        </w:rPr>
      </w:pPr>
      <w:r>
        <w:rPr>
          <w:rFonts w:hint="eastAsia" w:ascii="宋体" w:hAnsi="宋体"/>
          <w:sz w:val="24"/>
        </w:rPr>
        <w:t xml:space="preserve">3、如一方地址、电话、传真号码有变更，应在变更当日内书面通知对方，否则，应承担相应责任。 </w:t>
      </w:r>
    </w:p>
    <w:p>
      <w:pPr>
        <w:spacing w:line="560" w:lineRule="exact"/>
        <w:ind w:firstLine="418"/>
        <w:rPr>
          <w:rFonts w:ascii="宋体" w:hAnsi="宋体"/>
          <w:sz w:val="24"/>
        </w:rPr>
      </w:pPr>
      <w:r>
        <w:rPr>
          <w:rFonts w:hint="eastAsia" w:ascii="宋体" w:hAnsi="宋体"/>
          <w:sz w:val="24"/>
        </w:rPr>
        <w:t>4、除甲方事先书面同意外，乙方不得部分或全部转让其应履行的合同项下的义务。</w:t>
      </w:r>
    </w:p>
    <w:p>
      <w:pPr>
        <w:spacing w:line="560" w:lineRule="exact"/>
        <w:ind w:firstLine="420"/>
        <w:rPr>
          <w:rFonts w:ascii="宋体" w:hAnsi="宋体"/>
          <w:b/>
          <w:sz w:val="24"/>
        </w:rPr>
      </w:pPr>
      <w:r>
        <w:rPr>
          <w:rFonts w:hint="eastAsia" w:ascii="宋体" w:hAnsi="宋体"/>
          <w:b/>
          <w:sz w:val="24"/>
        </w:rPr>
        <w:t>十</w:t>
      </w:r>
      <w:r>
        <w:rPr>
          <w:rFonts w:hint="eastAsia" w:ascii="宋体" w:hAnsi="宋体"/>
          <w:b/>
          <w:sz w:val="24"/>
          <w:lang w:eastAsia="zh-CN"/>
        </w:rPr>
        <w:t>二</w:t>
      </w:r>
      <w:r>
        <w:rPr>
          <w:rFonts w:hint="eastAsia" w:ascii="宋体" w:hAnsi="宋体"/>
          <w:b/>
          <w:sz w:val="24"/>
        </w:rPr>
        <w:t>、合同生效：</w:t>
      </w:r>
    </w:p>
    <w:p>
      <w:pPr>
        <w:spacing w:line="560" w:lineRule="exact"/>
        <w:ind w:firstLine="420"/>
        <w:rPr>
          <w:rFonts w:ascii="宋体" w:hAnsi="宋体"/>
          <w:sz w:val="24"/>
        </w:rPr>
      </w:pPr>
      <w:r>
        <w:rPr>
          <w:rFonts w:hint="eastAsia" w:ascii="宋体" w:hAnsi="宋体"/>
          <w:sz w:val="24"/>
        </w:rPr>
        <w:t>1、本合同在甲乙双方法人代表或其授权代表签字盖章后生效。</w:t>
      </w:r>
    </w:p>
    <w:p>
      <w:pPr>
        <w:spacing w:line="560" w:lineRule="exact"/>
        <w:ind w:firstLine="420"/>
        <w:rPr>
          <w:rFonts w:ascii="宋体" w:hAnsi="宋体"/>
          <w:sz w:val="24"/>
        </w:rPr>
      </w:pPr>
      <w:r>
        <w:rPr>
          <w:rFonts w:hint="eastAsia" w:ascii="宋体" w:hAnsi="宋体"/>
          <w:sz w:val="24"/>
        </w:rPr>
        <w:t>2、合同一式</w:t>
      </w:r>
      <w:r>
        <w:rPr>
          <w:rFonts w:hint="eastAsia" w:ascii="宋体" w:hAnsi="宋体"/>
          <w:sz w:val="24"/>
          <w:u w:val="single"/>
        </w:rPr>
        <w:t xml:space="preserve">    </w:t>
      </w:r>
      <w:r>
        <w:rPr>
          <w:rFonts w:hint="eastAsia" w:ascii="宋体" w:hAnsi="宋体"/>
          <w:sz w:val="24"/>
        </w:rPr>
        <w:t>份，其中甲乙双方各执</w:t>
      </w:r>
      <w:r>
        <w:rPr>
          <w:rFonts w:hint="eastAsia" w:ascii="宋体" w:hAnsi="宋体"/>
          <w:sz w:val="24"/>
          <w:u w:val="single"/>
        </w:rPr>
        <w:t xml:space="preserve">     </w:t>
      </w:r>
      <w:r>
        <w:rPr>
          <w:rFonts w:hint="eastAsia" w:ascii="宋体" w:hAnsi="宋体"/>
          <w:sz w:val="24"/>
        </w:rPr>
        <w:t>份，政府采购代理机构执壹份，政府采购监督管理部门壹份（扫描件电子版）。</w:t>
      </w:r>
    </w:p>
    <w:tbl>
      <w:tblPr>
        <w:tblStyle w:val="36"/>
        <w:tblW w:w="10294" w:type="dxa"/>
        <w:tblInd w:w="0" w:type="dxa"/>
        <w:tblLayout w:type="fixed"/>
        <w:tblCellMar>
          <w:top w:w="0" w:type="dxa"/>
          <w:left w:w="108" w:type="dxa"/>
          <w:bottom w:w="0" w:type="dxa"/>
          <w:right w:w="108" w:type="dxa"/>
        </w:tblCellMar>
      </w:tblPr>
      <w:tblGrid>
        <w:gridCol w:w="5026"/>
        <w:gridCol w:w="240"/>
        <w:gridCol w:w="5028"/>
      </w:tblGrid>
      <w:tr>
        <w:tblPrEx>
          <w:tblCellMar>
            <w:top w:w="0" w:type="dxa"/>
            <w:left w:w="108" w:type="dxa"/>
            <w:bottom w:w="0" w:type="dxa"/>
            <w:right w:w="108" w:type="dxa"/>
          </w:tblCellMar>
        </w:tblPrEx>
        <w:trPr>
          <w:trHeight w:val="686" w:hRule="atLeast"/>
        </w:trPr>
        <w:tc>
          <w:tcPr>
            <w:tcW w:w="5026" w:type="dxa"/>
            <w:vAlign w:val="center"/>
          </w:tcPr>
          <w:p>
            <w:pPr>
              <w:spacing w:before="960" w:beforeLines="400" w:line="600" w:lineRule="auto"/>
              <w:rPr>
                <w:rFonts w:ascii="宋体" w:hAnsi="宋体"/>
                <w:sz w:val="24"/>
              </w:rPr>
            </w:pPr>
            <w:r>
              <w:rPr>
                <w:rFonts w:hint="eastAsia" w:ascii="宋体" w:hAnsi="宋体"/>
                <w:b/>
                <w:sz w:val="24"/>
              </w:rPr>
              <w:t>甲方（盖章）：</w:t>
            </w:r>
            <w:r>
              <w:rPr>
                <w:rFonts w:hint="eastAsia" w:ascii="宋体" w:hAnsi="宋体"/>
                <w:b/>
                <w:sz w:val="24"/>
                <w:u w:val="single"/>
              </w:rPr>
              <w:t xml:space="preserve">                   </w:t>
            </w:r>
          </w:p>
        </w:tc>
        <w:tc>
          <w:tcPr>
            <w:tcW w:w="240" w:type="dxa"/>
            <w:vAlign w:val="center"/>
          </w:tcPr>
          <w:p>
            <w:pPr>
              <w:spacing w:before="960" w:beforeLines="400" w:line="600" w:lineRule="auto"/>
              <w:rPr>
                <w:rFonts w:ascii="宋体" w:hAnsi="宋体"/>
                <w:b/>
                <w:sz w:val="24"/>
              </w:rPr>
            </w:pPr>
          </w:p>
        </w:tc>
        <w:tc>
          <w:tcPr>
            <w:tcW w:w="5028" w:type="dxa"/>
            <w:vAlign w:val="center"/>
          </w:tcPr>
          <w:p>
            <w:pPr>
              <w:spacing w:before="960" w:beforeLines="400" w:line="600" w:lineRule="auto"/>
              <w:rPr>
                <w:rFonts w:ascii="宋体" w:hAnsi="宋体"/>
                <w:b/>
                <w:sz w:val="24"/>
                <w:u w:val="single"/>
              </w:rPr>
            </w:pPr>
            <w:r>
              <w:rPr>
                <w:rFonts w:hint="eastAsia" w:ascii="宋体" w:hAnsi="宋体"/>
                <w:b/>
                <w:sz w:val="24"/>
              </w:rPr>
              <w:t>乙方（盖章）：</w:t>
            </w:r>
            <w:r>
              <w:rPr>
                <w:rFonts w:hint="eastAsia" w:ascii="宋体" w:hAnsi="宋体"/>
                <w:b/>
                <w:sz w:val="24"/>
                <w:u w:val="single"/>
              </w:rPr>
              <w:t xml:space="preserve">                   </w:t>
            </w:r>
          </w:p>
        </w:tc>
      </w:tr>
      <w:tr>
        <w:tblPrEx>
          <w:tblCellMar>
            <w:top w:w="0" w:type="dxa"/>
            <w:left w:w="108" w:type="dxa"/>
            <w:bottom w:w="0" w:type="dxa"/>
            <w:right w:w="108" w:type="dxa"/>
          </w:tblCellMar>
        </w:tblPrEx>
        <w:trPr>
          <w:trHeight w:val="687" w:hRule="atLeast"/>
        </w:trPr>
        <w:tc>
          <w:tcPr>
            <w:tcW w:w="5026" w:type="dxa"/>
            <w:vAlign w:val="center"/>
          </w:tcPr>
          <w:p>
            <w:pPr>
              <w:spacing w:line="600" w:lineRule="auto"/>
              <w:rPr>
                <w:rFonts w:ascii="宋体" w:hAnsi="宋体"/>
                <w:b/>
                <w:sz w:val="24"/>
              </w:rPr>
            </w:pPr>
            <w:r>
              <w:rPr>
                <w:rFonts w:hint="eastAsia" w:ascii="宋体" w:hAnsi="宋体"/>
                <w:b/>
                <w:sz w:val="24"/>
              </w:rPr>
              <w:t>法定代表人或代理人（签字）：</w:t>
            </w:r>
            <w:r>
              <w:rPr>
                <w:rFonts w:hint="eastAsia" w:ascii="宋体" w:hAnsi="宋体"/>
                <w:b/>
                <w:sz w:val="24"/>
                <w:u w:val="single"/>
              </w:rPr>
              <w:t xml:space="preserve">     </w:t>
            </w:r>
          </w:p>
        </w:tc>
        <w:tc>
          <w:tcPr>
            <w:tcW w:w="240" w:type="dxa"/>
            <w:vAlign w:val="center"/>
          </w:tcPr>
          <w:p>
            <w:pPr>
              <w:spacing w:line="600" w:lineRule="auto"/>
              <w:rPr>
                <w:rFonts w:ascii="宋体" w:hAnsi="宋体"/>
                <w:b/>
                <w:sz w:val="24"/>
              </w:rPr>
            </w:pPr>
          </w:p>
        </w:tc>
        <w:tc>
          <w:tcPr>
            <w:tcW w:w="5028" w:type="dxa"/>
            <w:vAlign w:val="center"/>
          </w:tcPr>
          <w:p>
            <w:pPr>
              <w:spacing w:line="600" w:lineRule="auto"/>
              <w:rPr>
                <w:rFonts w:ascii="宋体" w:hAnsi="宋体"/>
                <w:b/>
                <w:sz w:val="24"/>
              </w:rPr>
            </w:pPr>
            <w:r>
              <w:rPr>
                <w:rFonts w:hint="eastAsia" w:ascii="宋体" w:hAnsi="宋体"/>
                <w:b/>
                <w:sz w:val="24"/>
              </w:rPr>
              <w:t>法定代表人或代理人（签字）：</w:t>
            </w:r>
            <w:r>
              <w:rPr>
                <w:rFonts w:hint="eastAsia" w:ascii="宋体" w:hAnsi="宋体"/>
                <w:b/>
                <w:sz w:val="24"/>
                <w:u w:val="single"/>
              </w:rPr>
              <w:t xml:space="preserve">     </w:t>
            </w:r>
          </w:p>
        </w:tc>
      </w:tr>
      <w:tr>
        <w:tblPrEx>
          <w:tblCellMar>
            <w:top w:w="0" w:type="dxa"/>
            <w:left w:w="108" w:type="dxa"/>
            <w:bottom w:w="0" w:type="dxa"/>
            <w:right w:w="108" w:type="dxa"/>
          </w:tblCellMar>
        </w:tblPrEx>
        <w:trPr>
          <w:trHeight w:val="686" w:hRule="atLeast"/>
        </w:trPr>
        <w:tc>
          <w:tcPr>
            <w:tcW w:w="5026" w:type="dxa"/>
            <w:vAlign w:val="center"/>
          </w:tcPr>
          <w:p>
            <w:pPr>
              <w:spacing w:line="600" w:lineRule="auto"/>
              <w:rPr>
                <w:rFonts w:ascii="宋体" w:hAnsi="宋体"/>
                <w:sz w:val="24"/>
              </w:rPr>
            </w:pPr>
            <w:r>
              <w:rPr>
                <w:rFonts w:hint="eastAsia" w:ascii="宋体" w:hAnsi="宋体"/>
                <w:sz w:val="24"/>
              </w:rPr>
              <w:t>签定地点：</w:t>
            </w:r>
            <w:r>
              <w:rPr>
                <w:rFonts w:hint="eastAsia" w:ascii="宋体" w:hAnsi="宋体"/>
                <w:sz w:val="24"/>
                <w:u w:val="single"/>
              </w:rPr>
              <w:t xml:space="preserve">                      </w:t>
            </w:r>
          </w:p>
        </w:tc>
        <w:tc>
          <w:tcPr>
            <w:tcW w:w="240" w:type="dxa"/>
            <w:vAlign w:val="center"/>
          </w:tcPr>
          <w:p>
            <w:pPr>
              <w:spacing w:line="600" w:lineRule="auto"/>
              <w:rPr>
                <w:rFonts w:ascii="宋体" w:hAnsi="宋体"/>
                <w:sz w:val="24"/>
              </w:rPr>
            </w:pPr>
          </w:p>
        </w:tc>
        <w:tc>
          <w:tcPr>
            <w:tcW w:w="5028" w:type="dxa"/>
            <w:vAlign w:val="center"/>
          </w:tcPr>
          <w:p>
            <w:pPr>
              <w:spacing w:line="600" w:lineRule="auto"/>
              <w:rPr>
                <w:rFonts w:ascii="宋体" w:hAnsi="宋体"/>
                <w:sz w:val="24"/>
              </w:rPr>
            </w:pPr>
            <w:r>
              <w:rPr>
                <w:rFonts w:hint="eastAsia" w:ascii="宋体" w:hAnsi="宋体"/>
                <w:sz w:val="24"/>
              </w:rPr>
              <w:t>开户银行：</w:t>
            </w:r>
            <w:r>
              <w:rPr>
                <w:rFonts w:hint="eastAsia" w:ascii="宋体" w:hAnsi="宋体"/>
                <w:sz w:val="24"/>
                <w:u w:val="single"/>
              </w:rPr>
              <w:t xml:space="preserve">                      </w:t>
            </w:r>
          </w:p>
        </w:tc>
      </w:tr>
      <w:tr>
        <w:tblPrEx>
          <w:tblCellMar>
            <w:top w:w="0" w:type="dxa"/>
            <w:left w:w="108" w:type="dxa"/>
            <w:bottom w:w="0" w:type="dxa"/>
            <w:right w:w="108" w:type="dxa"/>
          </w:tblCellMar>
        </w:tblPrEx>
        <w:trPr>
          <w:trHeight w:val="687" w:hRule="atLeast"/>
        </w:trPr>
        <w:tc>
          <w:tcPr>
            <w:tcW w:w="5026" w:type="dxa"/>
            <w:vAlign w:val="center"/>
          </w:tcPr>
          <w:p>
            <w:pPr>
              <w:spacing w:line="600" w:lineRule="auto"/>
              <w:rPr>
                <w:rFonts w:ascii="宋体" w:hAnsi="宋体"/>
                <w:sz w:val="24"/>
              </w:rPr>
            </w:pPr>
          </w:p>
        </w:tc>
        <w:tc>
          <w:tcPr>
            <w:tcW w:w="240" w:type="dxa"/>
            <w:vAlign w:val="center"/>
          </w:tcPr>
          <w:p>
            <w:pPr>
              <w:spacing w:line="600" w:lineRule="auto"/>
              <w:rPr>
                <w:rFonts w:ascii="宋体" w:hAnsi="宋体"/>
                <w:sz w:val="24"/>
              </w:rPr>
            </w:pPr>
          </w:p>
        </w:tc>
        <w:tc>
          <w:tcPr>
            <w:tcW w:w="5028" w:type="dxa"/>
            <w:vAlign w:val="center"/>
          </w:tcPr>
          <w:p>
            <w:pPr>
              <w:spacing w:line="600" w:lineRule="auto"/>
              <w:rPr>
                <w:rFonts w:ascii="宋体" w:hAnsi="宋体"/>
                <w:sz w:val="24"/>
              </w:rPr>
            </w:pPr>
            <w:r>
              <w:rPr>
                <w:rFonts w:hint="eastAsia" w:ascii="宋体" w:hAnsi="宋体"/>
                <w:sz w:val="24"/>
              </w:rPr>
              <w:t>账    号：</w:t>
            </w:r>
            <w:r>
              <w:rPr>
                <w:rFonts w:hint="eastAsia" w:ascii="宋体" w:hAnsi="宋体"/>
                <w:sz w:val="24"/>
                <w:u w:val="single"/>
              </w:rPr>
              <w:t xml:space="preserve">                      </w:t>
            </w:r>
          </w:p>
        </w:tc>
      </w:tr>
      <w:tr>
        <w:tblPrEx>
          <w:tblCellMar>
            <w:top w:w="0" w:type="dxa"/>
            <w:left w:w="108" w:type="dxa"/>
            <w:bottom w:w="0" w:type="dxa"/>
            <w:right w:w="108" w:type="dxa"/>
          </w:tblCellMar>
        </w:tblPrEx>
        <w:trPr>
          <w:trHeight w:val="687" w:hRule="atLeast"/>
        </w:trPr>
        <w:tc>
          <w:tcPr>
            <w:tcW w:w="5026" w:type="dxa"/>
            <w:vAlign w:val="center"/>
          </w:tcPr>
          <w:p>
            <w:pPr>
              <w:spacing w:line="600" w:lineRule="auto"/>
              <w:rPr>
                <w:rFonts w:ascii="宋体" w:hAnsi="宋体"/>
                <w:sz w:val="24"/>
              </w:rPr>
            </w:pPr>
            <w:r>
              <w:rPr>
                <w:rFonts w:hint="eastAsia" w:ascii="宋体" w:hAnsi="宋体"/>
                <w:sz w:val="24"/>
              </w:rPr>
              <w:t>日    期：</w:t>
            </w:r>
            <w:r>
              <w:rPr>
                <w:rFonts w:hint="eastAsia" w:ascii="宋体" w:hAnsi="宋体"/>
                <w:sz w:val="24"/>
                <w:u w:val="single"/>
              </w:rPr>
              <w:t xml:space="preserve">      年   月   日</w:t>
            </w:r>
          </w:p>
        </w:tc>
        <w:tc>
          <w:tcPr>
            <w:tcW w:w="240" w:type="dxa"/>
            <w:vAlign w:val="center"/>
          </w:tcPr>
          <w:p>
            <w:pPr>
              <w:spacing w:line="600" w:lineRule="auto"/>
              <w:rPr>
                <w:rFonts w:ascii="宋体" w:hAnsi="宋体"/>
                <w:sz w:val="24"/>
              </w:rPr>
            </w:pPr>
          </w:p>
        </w:tc>
        <w:tc>
          <w:tcPr>
            <w:tcW w:w="5028" w:type="dxa"/>
            <w:vAlign w:val="center"/>
          </w:tcPr>
          <w:p>
            <w:pPr>
              <w:spacing w:line="600" w:lineRule="auto"/>
              <w:rPr>
                <w:rFonts w:ascii="宋体" w:hAnsi="宋体"/>
                <w:sz w:val="24"/>
              </w:rPr>
            </w:pPr>
            <w:r>
              <w:rPr>
                <w:rFonts w:hint="eastAsia" w:ascii="宋体" w:hAnsi="宋体"/>
                <w:sz w:val="24"/>
              </w:rPr>
              <w:t>日    期：</w:t>
            </w:r>
            <w:r>
              <w:rPr>
                <w:rFonts w:hint="eastAsia" w:ascii="宋体" w:hAnsi="宋体"/>
                <w:sz w:val="24"/>
                <w:u w:val="single"/>
              </w:rPr>
              <w:t xml:space="preserve">         年    月    日</w:t>
            </w:r>
          </w:p>
        </w:tc>
      </w:tr>
    </w:tbl>
    <w:p>
      <w:pPr>
        <w:spacing w:before="480" w:beforeLines="200" w:line="600" w:lineRule="auto"/>
        <w:rPr>
          <w:rFonts w:ascii="宋体" w:hAnsi="宋体"/>
          <w:sz w:val="24"/>
        </w:rPr>
      </w:pPr>
      <w:r>
        <w:rPr>
          <w:rFonts w:hint="eastAsia" w:ascii="宋体" w:hAnsi="宋体"/>
          <w:sz w:val="24"/>
        </w:rPr>
        <w:t>合同见证单位：广东明正项目管理有限公司</w:t>
      </w:r>
    </w:p>
    <w:p>
      <w:pPr>
        <w:spacing w:line="600" w:lineRule="auto"/>
        <w:rPr>
          <w:rFonts w:ascii="宋体" w:hAnsi="宋体"/>
          <w:sz w:val="24"/>
        </w:rPr>
      </w:pPr>
      <w:r>
        <w:rPr>
          <w:rFonts w:hint="eastAsia" w:ascii="宋体" w:hAnsi="宋体"/>
          <w:sz w:val="24"/>
        </w:rPr>
        <w:t>合同条款与招标文件、中标人的投标文件内容一致，无偏离！</w:t>
      </w:r>
    </w:p>
    <w:p>
      <w:pPr>
        <w:spacing w:line="600" w:lineRule="auto"/>
        <w:rPr>
          <w:rFonts w:ascii="宋体" w:hAnsi="宋体"/>
          <w:sz w:val="24"/>
        </w:rPr>
      </w:pPr>
      <w:r>
        <w:rPr>
          <w:rFonts w:hint="eastAsia" w:ascii="宋体" w:hAnsi="宋体"/>
          <w:sz w:val="24"/>
        </w:rPr>
        <w:t>见证人：</w:t>
      </w:r>
    </w:p>
    <w:p>
      <w:pPr>
        <w:spacing w:line="600" w:lineRule="auto"/>
        <w:rPr>
          <w:rFonts w:ascii="宋体" w:hAnsi="宋体"/>
          <w:sz w:val="24"/>
        </w:rPr>
      </w:pPr>
      <w:r>
        <w:rPr>
          <w:rFonts w:hint="eastAsia" w:ascii="宋体" w:hAnsi="宋体"/>
          <w:sz w:val="24"/>
        </w:rPr>
        <w:t>见证日期：</w:t>
      </w:r>
    </w:p>
    <w:p>
      <w:pPr>
        <w:pStyle w:val="2"/>
        <w:rPr>
          <w:rStyle w:val="54"/>
          <w:sz w:val="44"/>
          <w:szCs w:val="44"/>
        </w:rPr>
      </w:pPr>
    </w:p>
    <w:p>
      <w:pPr>
        <w:tabs>
          <w:tab w:val="left" w:pos="840"/>
        </w:tabs>
        <w:autoSpaceDE w:val="0"/>
        <w:autoSpaceDN w:val="0"/>
        <w:adjustRightInd w:val="0"/>
        <w:snapToGrid w:val="0"/>
        <w:spacing w:before="240" w:beforeLines="100" w:after="240" w:afterLines="100"/>
        <w:ind w:left="579" w:hanging="579" w:hangingChars="131"/>
        <w:jc w:val="center"/>
        <w:rPr>
          <w:rFonts w:ascii="宋体" w:hAnsi="宋体"/>
          <w:sz w:val="24"/>
        </w:rPr>
      </w:pPr>
      <w:r>
        <w:rPr>
          <w:rStyle w:val="54"/>
          <w:sz w:val="44"/>
          <w:szCs w:val="44"/>
        </w:rPr>
        <w:br w:type="page"/>
      </w:r>
      <w:bookmarkStart w:id="99" w:name="_Toc12462436"/>
      <w:bookmarkStart w:id="100" w:name="_Toc12461973"/>
      <w:bookmarkStart w:id="101" w:name="_Toc12453740"/>
      <w:r>
        <w:rPr>
          <w:rStyle w:val="54"/>
          <w:rFonts w:hint="eastAsia"/>
          <w:sz w:val="44"/>
          <w:szCs w:val="44"/>
        </w:rPr>
        <w:t>第六部分　投标文件编制及附件格式</w:t>
      </w:r>
      <w:bookmarkEnd w:id="87"/>
      <w:bookmarkEnd w:id="99"/>
      <w:bookmarkEnd w:id="100"/>
      <w:bookmarkEnd w:id="101"/>
    </w:p>
    <w:p>
      <w:pPr>
        <w:spacing w:after="240" w:afterLines="100" w:line="480" w:lineRule="exact"/>
        <w:jc w:val="center"/>
        <w:rPr>
          <w:rFonts w:ascii="宋体" w:hAnsi="宋体"/>
          <w:b/>
          <w:sz w:val="32"/>
          <w:szCs w:val="32"/>
        </w:rPr>
      </w:pPr>
      <w:bookmarkStart w:id="102" w:name="_Toc25726413"/>
      <w:bookmarkStart w:id="103" w:name="_Toc78097190"/>
      <w:bookmarkStart w:id="104" w:name="_Toc77993119"/>
      <w:bookmarkStart w:id="105" w:name="_Toc64346672"/>
      <w:bookmarkStart w:id="106" w:name="_Toc26261460"/>
      <w:bookmarkStart w:id="107" w:name="_Toc58298418"/>
      <w:bookmarkStart w:id="108" w:name="_Toc57053851"/>
      <w:bookmarkStart w:id="109" w:name="_Toc168470238"/>
      <w:bookmarkStart w:id="110" w:name="_Toc64373600"/>
      <w:bookmarkStart w:id="111" w:name="_Toc77991001"/>
      <w:bookmarkStart w:id="112" w:name="_Toc81275649"/>
      <w:bookmarkStart w:id="113" w:name="_Toc29817726"/>
      <w:r>
        <w:rPr>
          <w:rFonts w:hint="eastAsia" w:ascii="宋体" w:hAnsi="宋体"/>
          <w:b/>
          <w:sz w:val="32"/>
          <w:szCs w:val="32"/>
        </w:rPr>
        <w:t>【一】投标文件的编制及组成</w:t>
      </w:r>
    </w:p>
    <w:p>
      <w:pPr>
        <w:tabs>
          <w:tab w:val="left" w:pos="960"/>
        </w:tabs>
        <w:spacing w:line="560" w:lineRule="exact"/>
        <w:rPr>
          <w:rFonts w:ascii="宋体" w:hAnsi="宋体"/>
          <w:b/>
          <w:sz w:val="24"/>
        </w:rPr>
      </w:pPr>
      <w:r>
        <w:rPr>
          <w:rFonts w:hint="eastAsia" w:ascii="宋体" w:hAnsi="宋体"/>
          <w:b/>
          <w:sz w:val="24"/>
        </w:rPr>
        <w:t>1.  自查表</w:t>
      </w:r>
    </w:p>
    <w:p>
      <w:pPr>
        <w:spacing w:line="560" w:lineRule="exact"/>
        <w:rPr>
          <w:rFonts w:ascii="宋体" w:hAnsi="宋体"/>
          <w:bCs/>
          <w:sz w:val="24"/>
        </w:rPr>
      </w:pPr>
      <w:r>
        <w:rPr>
          <w:rFonts w:hint="eastAsia" w:ascii="宋体" w:hAnsi="宋体"/>
          <w:bCs/>
          <w:sz w:val="24"/>
        </w:rPr>
        <w:t>1.1 资格性自查表                    1.2 符合性自查表</w:t>
      </w:r>
    </w:p>
    <w:p>
      <w:pPr>
        <w:tabs>
          <w:tab w:val="left" w:pos="960"/>
        </w:tabs>
        <w:spacing w:line="560" w:lineRule="exact"/>
        <w:rPr>
          <w:rFonts w:ascii="宋体" w:hAnsi="宋体"/>
          <w:sz w:val="24"/>
        </w:rPr>
      </w:pPr>
      <w:r>
        <w:rPr>
          <w:rFonts w:hint="eastAsia" w:ascii="宋体" w:hAnsi="宋体"/>
          <w:b/>
          <w:sz w:val="24"/>
        </w:rPr>
        <w:t>2.  资格性文件</w:t>
      </w:r>
      <w:r>
        <w:rPr>
          <w:rFonts w:hint="eastAsia" w:ascii="宋体" w:hAnsi="宋体"/>
          <w:sz w:val="24"/>
        </w:rPr>
        <w:t>：</w:t>
      </w:r>
    </w:p>
    <w:p>
      <w:pPr>
        <w:spacing w:line="360" w:lineRule="auto"/>
        <w:rPr>
          <w:rFonts w:ascii="宋体" w:hAnsi="宋体"/>
          <w:bCs/>
          <w:sz w:val="24"/>
        </w:rPr>
      </w:pPr>
      <w:r>
        <w:rPr>
          <w:rFonts w:hint="eastAsia" w:ascii="宋体" w:hAnsi="宋体"/>
          <w:bCs/>
          <w:sz w:val="24"/>
        </w:rPr>
        <w:t>2.1 投标函</w:t>
      </w:r>
    </w:p>
    <w:p>
      <w:pPr>
        <w:spacing w:line="360" w:lineRule="auto"/>
        <w:rPr>
          <w:rFonts w:ascii="宋体" w:hAnsi="宋体"/>
          <w:bCs/>
          <w:sz w:val="24"/>
        </w:rPr>
      </w:pPr>
      <w:r>
        <w:rPr>
          <w:rFonts w:hint="eastAsia" w:ascii="宋体" w:hAnsi="宋体"/>
          <w:bCs/>
          <w:sz w:val="24"/>
        </w:rPr>
        <w:t>2.2 法定代表人资格证明书及授权委托书</w:t>
      </w:r>
    </w:p>
    <w:p>
      <w:pPr>
        <w:spacing w:line="360" w:lineRule="auto"/>
        <w:rPr>
          <w:rFonts w:ascii="宋体" w:hAnsi="宋体"/>
          <w:bCs/>
          <w:sz w:val="24"/>
        </w:rPr>
      </w:pPr>
      <w:r>
        <w:rPr>
          <w:rFonts w:hint="eastAsia" w:ascii="宋体" w:hAnsi="宋体"/>
          <w:bCs/>
          <w:sz w:val="24"/>
        </w:rPr>
        <w:t>2.3 投标保证金交纳信息</w:t>
      </w:r>
    </w:p>
    <w:p>
      <w:pPr>
        <w:autoSpaceDE w:val="0"/>
        <w:autoSpaceDN w:val="0"/>
        <w:spacing w:line="360" w:lineRule="auto"/>
        <w:rPr>
          <w:rFonts w:ascii="宋体" w:hAnsi="宋体"/>
          <w:bCs/>
          <w:sz w:val="24"/>
        </w:rPr>
      </w:pPr>
      <w:r>
        <w:rPr>
          <w:rFonts w:hint="eastAsia" w:ascii="宋体" w:hAnsi="宋体"/>
          <w:bCs/>
          <w:sz w:val="24"/>
        </w:rPr>
        <w:t>2.4 资格声明函（按照要求附资格证明文件）</w:t>
      </w:r>
    </w:p>
    <w:p>
      <w:pPr>
        <w:pStyle w:val="2"/>
        <w:spacing w:line="360" w:lineRule="auto"/>
        <w:rPr>
          <w:rFonts w:ascii="宋体" w:hAnsi="宋体"/>
          <w:bCs/>
          <w:sz w:val="24"/>
        </w:rPr>
      </w:pPr>
      <w:r>
        <w:rPr>
          <w:rFonts w:hint="eastAsia" w:ascii="宋体" w:hAnsi="宋体"/>
          <w:bCs/>
          <w:sz w:val="24"/>
        </w:rPr>
        <w:t>2.5 投标承诺书</w:t>
      </w:r>
    </w:p>
    <w:p>
      <w:pPr>
        <w:pStyle w:val="2"/>
        <w:spacing w:line="360" w:lineRule="auto"/>
        <w:rPr>
          <w:rFonts w:ascii="宋体" w:hAnsi="宋体"/>
          <w:bCs/>
          <w:sz w:val="24"/>
        </w:rPr>
      </w:pPr>
      <w:r>
        <w:rPr>
          <w:rFonts w:hint="eastAsia" w:ascii="宋体" w:hAnsi="宋体"/>
          <w:bCs/>
          <w:sz w:val="24"/>
        </w:rPr>
        <w:t>2.6 投标人认为需要提交的其他资料</w:t>
      </w:r>
    </w:p>
    <w:p>
      <w:pPr>
        <w:tabs>
          <w:tab w:val="left" w:pos="960"/>
        </w:tabs>
        <w:spacing w:line="560" w:lineRule="exact"/>
        <w:rPr>
          <w:rFonts w:ascii="宋体" w:hAnsi="宋体"/>
          <w:sz w:val="24"/>
        </w:rPr>
      </w:pPr>
      <w:r>
        <w:rPr>
          <w:rFonts w:hint="eastAsia" w:ascii="宋体" w:hAnsi="宋体"/>
          <w:b/>
          <w:sz w:val="24"/>
        </w:rPr>
        <w:t>3.  商务文件</w:t>
      </w:r>
      <w:r>
        <w:rPr>
          <w:rFonts w:hint="eastAsia" w:ascii="宋体" w:hAnsi="宋体"/>
          <w:sz w:val="24"/>
        </w:rPr>
        <w:t>：</w:t>
      </w:r>
    </w:p>
    <w:p>
      <w:pPr>
        <w:spacing w:line="360" w:lineRule="auto"/>
        <w:rPr>
          <w:rFonts w:ascii="宋体" w:hAnsi="宋体"/>
          <w:bCs/>
          <w:sz w:val="24"/>
        </w:rPr>
      </w:pPr>
      <w:r>
        <w:rPr>
          <w:rFonts w:hint="eastAsia" w:ascii="宋体" w:hAnsi="宋体"/>
          <w:bCs/>
          <w:sz w:val="24"/>
        </w:rPr>
        <w:t>3.1 商务条款响应表</w:t>
      </w:r>
    </w:p>
    <w:p>
      <w:pPr>
        <w:spacing w:line="360" w:lineRule="auto"/>
        <w:rPr>
          <w:rFonts w:ascii="宋体" w:hAnsi="宋体"/>
          <w:bCs/>
          <w:sz w:val="24"/>
        </w:rPr>
      </w:pPr>
      <w:r>
        <w:rPr>
          <w:rFonts w:hint="eastAsia" w:ascii="宋体" w:hAnsi="宋体"/>
          <w:bCs/>
          <w:sz w:val="24"/>
        </w:rPr>
        <w:t>3.2 商务评分响应情况</w:t>
      </w:r>
    </w:p>
    <w:p>
      <w:pPr>
        <w:spacing w:line="360" w:lineRule="auto"/>
        <w:rPr>
          <w:rFonts w:ascii="宋体" w:hAnsi="宋体"/>
          <w:bCs/>
          <w:sz w:val="24"/>
        </w:rPr>
      </w:pPr>
      <w:r>
        <w:rPr>
          <w:rFonts w:hint="eastAsia" w:ascii="宋体" w:hAnsi="宋体"/>
          <w:bCs/>
          <w:sz w:val="24"/>
        </w:rPr>
        <w:t>3.3 投标人认为应提供的其他资料</w:t>
      </w:r>
    </w:p>
    <w:p>
      <w:pPr>
        <w:pStyle w:val="2"/>
        <w:spacing w:line="360" w:lineRule="auto"/>
        <w:rPr>
          <w:rFonts w:ascii="宋体" w:hAnsi="宋体"/>
          <w:bCs/>
          <w:sz w:val="24"/>
        </w:rPr>
      </w:pPr>
      <w:r>
        <w:rPr>
          <w:rFonts w:ascii="宋体" w:hAnsi="宋体"/>
          <w:bCs/>
          <w:sz w:val="24"/>
        </w:rPr>
        <w:t>3.4</w:t>
      </w:r>
      <w:r>
        <w:rPr>
          <w:rFonts w:hint="eastAsia" w:ascii="宋体" w:hAnsi="宋体"/>
          <w:bCs/>
          <w:sz w:val="24"/>
        </w:rPr>
        <w:t xml:space="preserve"> 投标人认为需要提交的其他资料</w:t>
      </w:r>
    </w:p>
    <w:p>
      <w:pPr>
        <w:tabs>
          <w:tab w:val="left" w:pos="960"/>
        </w:tabs>
        <w:spacing w:line="560" w:lineRule="exact"/>
        <w:rPr>
          <w:rFonts w:ascii="宋体" w:hAnsi="宋体"/>
          <w:sz w:val="24"/>
        </w:rPr>
      </w:pPr>
      <w:r>
        <w:rPr>
          <w:rFonts w:hint="eastAsia" w:ascii="宋体" w:hAnsi="宋体"/>
          <w:b/>
          <w:sz w:val="24"/>
        </w:rPr>
        <w:t>4.  技术文件</w:t>
      </w:r>
    </w:p>
    <w:p>
      <w:pPr>
        <w:spacing w:line="560" w:lineRule="exact"/>
        <w:rPr>
          <w:rFonts w:hint="eastAsia" w:ascii="宋体" w:hAnsi="宋体"/>
          <w:bCs/>
          <w:sz w:val="24"/>
        </w:rPr>
      </w:pPr>
      <w:r>
        <w:rPr>
          <w:rFonts w:hint="eastAsia" w:ascii="宋体" w:hAnsi="宋体"/>
          <w:bCs/>
          <w:sz w:val="24"/>
        </w:rPr>
        <w:t>4.1 货物说明一览表</w:t>
      </w:r>
    </w:p>
    <w:p>
      <w:pPr>
        <w:spacing w:line="560" w:lineRule="exact"/>
        <w:rPr>
          <w:rFonts w:hint="eastAsia" w:ascii="宋体" w:hAnsi="宋体"/>
          <w:bCs/>
          <w:sz w:val="24"/>
          <w:lang w:eastAsia="zh-CN"/>
        </w:rPr>
      </w:pPr>
      <w:r>
        <w:rPr>
          <w:rFonts w:hint="eastAsia" w:ascii="宋体" w:hAnsi="宋体"/>
          <w:bCs/>
          <w:sz w:val="24"/>
          <w:lang w:val="en-US" w:eastAsia="zh-CN"/>
        </w:rPr>
        <w:t xml:space="preserve">4.2 </w:t>
      </w:r>
      <w:r>
        <w:rPr>
          <w:rFonts w:hint="eastAsia" w:ascii="宋体" w:hAnsi="宋体"/>
          <w:bCs/>
          <w:sz w:val="24"/>
          <w:lang w:eastAsia="zh-CN"/>
        </w:rPr>
        <w:t>技术条款响应表</w:t>
      </w:r>
    </w:p>
    <w:p>
      <w:pPr>
        <w:spacing w:line="560" w:lineRule="exact"/>
        <w:rPr>
          <w:rFonts w:hint="eastAsia" w:ascii="宋体" w:hAnsi="宋体"/>
          <w:bCs/>
          <w:sz w:val="24"/>
        </w:rPr>
      </w:pPr>
      <w:r>
        <w:rPr>
          <w:rFonts w:hint="eastAsia" w:ascii="宋体" w:hAnsi="宋体"/>
          <w:bCs/>
          <w:sz w:val="24"/>
        </w:rPr>
        <w:t>4.</w:t>
      </w:r>
      <w:r>
        <w:rPr>
          <w:rFonts w:hint="eastAsia" w:ascii="宋体" w:hAnsi="宋体"/>
          <w:bCs/>
          <w:sz w:val="24"/>
          <w:lang w:val="en-US" w:eastAsia="zh-CN"/>
        </w:rPr>
        <w:t>3</w:t>
      </w:r>
      <w:r>
        <w:rPr>
          <w:rFonts w:hint="eastAsia" w:ascii="宋体" w:hAnsi="宋体"/>
          <w:bCs/>
          <w:sz w:val="24"/>
        </w:rPr>
        <w:t xml:space="preserve"> </w:t>
      </w:r>
      <w:r>
        <w:rPr>
          <w:rFonts w:hint="eastAsia" w:ascii="宋体" w:hAnsi="宋体"/>
          <w:bCs/>
          <w:sz w:val="24"/>
          <w:lang w:val="en-US" w:eastAsia="zh-CN"/>
        </w:rPr>
        <w:t>产品的技术成熟可靠性、品牌情况</w:t>
      </w:r>
    </w:p>
    <w:p>
      <w:pPr>
        <w:spacing w:line="560" w:lineRule="exact"/>
        <w:rPr>
          <w:rFonts w:ascii="宋体" w:hAnsi="宋体"/>
          <w:bCs/>
          <w:sz w:val="24"/>
        </w:rPr>
      </w:pPr>
      <w:r>
        <w:rPr>
          <w:rFonts w:hint="eastAsia" w:ascii="宋体" w:hAnsi="宋体"/>
          <w:bCs/>
          <w:sz w:val="24"/>
        </w:rPr>
        <w:t>4.</w:t>
      </w:r>
      <w:r>
        <w:rPr>
          <w:rFonts w:hint="eastAsia" w:ascii="宋体" w:hAnsi="宋体"/>
          <w:bCs/>
          <w:sz w:val="24"/>
          <w:lang w:val="en-US" w:eastAsia="zh-CN"/>
        </w:rPr>
        <w:t>4</w:t>
      </w:r>
      <w:r>
        <w:rPr>
          <w:rFonts w:hint="eastAsia" w:ascii="宋体" w:hAnsi="宋体"/>
          <w:bCs/>
          <w:sz w:val="24"/>
        </w:rPr>
        <w:t>投标人认为应提交的其他资料</w:t>
      </w:r>
    </w:p>
    <w:p>
      <w:pPr>
        <w:tabs>
          <w:tab w:val="left" w:pos="960"/>
        </w:tabs>
        <w:spacing w:line="560" w:lineRule="exact"/>
        <w:rPr>
          <w:rFonts w:ascii="宋体" w:hAnsi="宋体"/>
          <w:b/>
          <w:sz w:val="24"/>
        </w:rPr>
      </w:pPr>
      <w:r>
        <w:rPr>
          <w:rFonts w:hint="eastAsia" w:ascii="宋体" w:hAnsi="宋体"/>
          <w:b/>
          <w:sz w:val="24"/>
        </w:rPr>
        <w:t>5.  价格文件</w:t>
      </w:r>
    </w:p>
    <w:p>
      <w:pPr>
        <w:spacing w:line="560" w:lineRule="exact"/>
        <w:rPr>
          <w:rFonts w:ascii="宋体" w:hAnsi="宋体"/>
          <w:bCs/>
          <w:sz w:val="24"/>
        </w:rPr>
      </w:pPr>
      <w:r>
        <w:rPr>
          <w:rFonts w:hint="eastAsia" w:ascii="宋体" w:hAnsi="宋体"/>
          <w:bCs/>
          <w:sz w:val="24"/>
        </w:rPr>
        <w:t>5.1 开标一览表              5.2 投标报价明细表</w:t>
      </w:r>
    </w:p>
    <w:p>
      <w:pPr>
        <w:spacing w:before="120" w:beforeLines="50" w:line="480" w:lineRule="exact"/>
        <w:rPr>
          <w:rFonts w:ascii="宋体" w:hAnsi="宋体"/>
          <w:b/>
          <w:szCs w:val="21"/>
        </w:rPr>
      </w:pPr>
      <w:r>
        <w:rPr>
          <w:rFonts w:hint="eastAsia" w:ascii="宋体" w:hAnsi="宋体"/>
          <w:b/>
          <w:bCs/>
          <w:szCs w:val="21"/>
        </w:rPr>
        <w:t>说明：投标文件包括但不限于以上内容，</w:t>
      </w:r>
      <w:r>
        <w:rPr>
          <w:rFonts w:hint="eastAsia" w:ascii="宋体" w:hAnsi="宋体"/>
          <w:b/>
          <w:szCs w:val="21"/>
        </w:rPr>
        <w:t>请投标人按照招标文件的要求格式、内容，顺序制作投标文件，并请编制目录及页码，否则可能将影响对投标文件的评价。</w:t>
      </w:r>
    </w:p>
    <w:p>
      <w:pPr>
        <w:numPr>
          <w:ilvl w:val="1"/>
          <w:numId w:val="19"/>
        </w:numPr>
        <w:spacing w:before="240" w:beforeLines="100" w:after="240" w:afterLines="100" w:line="720" w:lineRule="auto"/>
        <w:ind w:left="1412" w:hanging="992"/>
        <w:jc w:val="center"/>
        <w:rPr>
          <w:rFonts w:ascii="宋体" w:hAnsi="宋体"/>
          <w:b/>
          <w:sz w:val="32"/>
          <w:szCs w:val="32"/>
        </w:rPr>
      </w:pPr>
      <w:r>
        <w:rPr>
          <w:rFonts w:hint="eastAsia" w:ascii="宋体" w:hAnsi="宋体"/>
          <w:b/>
          <w:sz w:val="32"/>
          <w:szCs w:val="32"/>
        </w:rPr>
        <w:t>附件格式</w:t>
      </w:r>
    </w:p>
    <w:p>
      <w:pPr>
        <w:spacing w:before="240" w:beforeLines="100" w:after="240" w:afterLines="100" w:line="720" w:lineRule="auto"/>
        <w:jc w:val="center"/>
        <w:rPr>
          <w:rFonts w:ascii="宋体" w:hAnsi="宋体"/>
          <w:b/>
          <w:sz w:val="32"/>
          <w:szCs w:val="32"/>
        </w:rPr>
      </w:pPr>
    </w:p>
    <w:p>
      <w:pPr>
        <w:spacing w:before="240" w:beforeLines="100" w:after="240" w:afterLines="100" w:line="720" w:lineRule="auto"/>
        <w:jc w:val="center"/>
        <w:rPr>
          <w:rFonts w:ascii="宋体" w:hAnsi="宋体"/>
          <w:b/>
          <w:sz w:val="32"/>
          <w:szCs w:val="32"/>
        </w:rPr>
      </w:pPr>
    </w:p>
    <w:p>
      <w:pPr>
        <w:spacing w:before="240" w:beforeLines="100" w:after="240" w:afterLines="100" w:line="720" w:lineRule="auto"/>
        <w:jc w:val="center"/>
        <w:rPr>
          <w:rFonts w:ascii="宋体" w:hAnsi="宋体"/>
          <w:b/>
          <w:sz w:val="32"/>
          <w:szCs w:val="32"/>
        </w:rPr>
      </w:pPr>
    </w:p>
    <w:p>
      <w:pPr>
        <w:spacing w:before="240" w:beforeLines="100" w:after="240" w:afterLines="100" w:line="720" w:lineRule="auto"/>
        <w:jc w:val="center"/>
        <w:rPr>
          <w:rFonts w:ascii="宋体" w:hAnsi="宋体"/>
          <w:b/>
          <w:sz w:val="32"/>
          <w:szCs w:val="32"/>
        </w:rPr>
      </w:pPr>
    </w:p>
    <w:p>
      <w:pPr>
        <w:spacing w:before="240" w:beforeLines="100" w:after="240" w:afterLines="100" w:line="720" w:lineRule="auto"/>
        <w:jc w:val="center"/>
        <w:rPr>
          <w:rFonts w:ascii="宋体" w:hAnsi="宋体"/>
          <w:b/>
          <w:sz w:val="32"/>
          <w:szCs w:val="32"/>
        </w:rPr>
      </w:pPr>
    </w:p>
    <w:p>
      <w:pPr>
        <w:spacing w:before="240" w:beforeLines="100" w:after="240" w:afterLines="100" w:line="720" w:lineRule="auto"/>
        <w:jc w:val="center"/>
        <w:rPr>
          <w:rFonts w:ascii="宋体" w:hAnsi="宋体"/>
          <w:b/>
          <w:sz w:val="32"/>
          <w:szCs w:val="32"/>
        </w:rPr>
      </w:pPr>
    </w:p>
    <w:p>
      <w:pPr>
        <w:spacing w:before="100" w:beforeAutospacing="1" w:after="100" w:afterAutospacing="1"/>
        <w:jc w:val="center"/>
        <w:rPr>
          <w:rFonts w:ascii="宋体" w:hAnsi="宋体"/>
          <w:b/>
          <w:sz w:val="32"/>
          <w:szCs w:val="32"/>
        </w:rPr>
      </w:pPr>
      <w:bookmarkStart w:id="114" w:name="_Toc522029758"/>
      <w:bookmarkStart w:id="115" w:name="_Toc531860016"/>
      <w:bookmarkStart w:id="116" w:name="_Toc521665326"/>
      <w:bookmarkStart w:id="117" w:name="_Toc369620286"/>
      <w:bookmarkStart w:id="118" w:name="_Toc447704563"/>
      <w:bookmarkStart w:id="119" w:name="_Toc202252034"/>
      <w:bookmarkStart w:id="120" w:name="_Toc202251700"/>
      <w:bookmarkStart w:id="121" w:name="_Toc260145371"/>
      <w:bookmarkStart w:id="122" w:name="_Toc202816996"/>
      <w:bookmarkStart w:id="123" w:name="_Toc202820351"/>
      <w:bookmarkStart w:id="124" w:name="_Toc202254105"/>
      <w:bookmarkStart w:id="125" w:name="_Toc202819878"/>
      <w:bookmarkStart w:id="126" w:name="_Toc264554787"/>
      <w:bookmarkStart w:id="127" w:name="_Toc202251075"/>
      <w:r>
        <w:rPr>
          <w:rFonts w:ascii="宋体" w:hAnsi="宋体"/>
          <w:b/>
          <w:sz w:val="32"/>
          <w:szCs w:val="32"/>
        </w:rPr>
        <w:br w:type="page"/>
      </w:r>
      <w:r>
        <w:rPr>
          <w:rFonts w:hint="eastAsia" w:ascii="宋体" w:hAnsi="宋体"/>
          <w:b/>
          <w:sz w:val="32"/>
          <w:szCs w:val="32"/>
        </w:rPr>
        <w:t>1、自查表</w:t>
      </w:r>
      <w:bookmarkEnd w:id="114"/>
      <w:bookmarkEnd w:id="115"/>
      <w:bookmarkEnd w:id="116"/>
    </w:p>
    <w:p>
      <w:pPr>
        <w:pStyle w:val="84"/>
        <w:jc w:val="center"/>
        <w:rPr>
          <w:b/>
        </w:rPr>
      </w:pPr>
      <w:bookmarkStart w:id="128" w:name="_Toc531860017"/>
      <w:r>
        <w:rPr>
          <w:rFonts w:hint="eastAsia"/>
          <w:b/>
        </w:rPr>
        <w:t>1.1 资格性自查表</w:t>
      </w:r>
      <w:bookmarkEnd w:id="128"/>
    </w:p>
    <w:tbl>
      <w:tblPr>
        <w:tblStyle w:val="36"/>
        <w:tblW w:w="101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5103"/>
        <w:gridCol w:w="2092"/>
        <w:gridCol w:w="2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64" w:type="dxa"/>
            <w:vAlign w:val="center"/>
          </w:tcPr>
          <w:p>
            <w:pPr>
              <w:spacing w:line="440" w:lineRule="exact"/>
              <w:ind w:left="42" w:leftChars="20" w:right="42" w:rightChars="20"/>
              <w:jc w:val="center"/>
              <w:rPr>
                <w:rFonts w:ascii="宋体" w:hAnsi="宋体"/>
                <w:b/>
                <w:bCs/>
                <w:sz w:val="24"/>
              </w:rPr>
            </w:pPr>
            <w:r>
              <w:rPr>
                <w:rFonts w:hint="eastAsia" w:ascii="宋体" w:hAnsi="宋体"/>
                <w:b/>
                <w:bCs/>
                <w:sz w:val="24"/>
              </w:rPr>
              <w:t>序号</w:t>
            </w:r>
          </w:p>
        </w:tc>
        <w:tc>
          <w:tcPr>
            <w:tcW w:w="5103" w:type="dxa"/>
            <w:vAlign w:val="center"/>
          </w:tcPr>
          <w:p>
            <w:pPr>
              <w:spacing w:line="440" w:lineRule="exact"/>
              <w:ind w:left="42" w:leftChars="20" w:right="42" w:rightChars="20" w:firstLine="641"/>
              <w:jc w:val="center"/>
              <w:rPr>
                <w:rFonts w:ascii="宋体" w:hAnsi="宋体"/>
                <w:b/>
                <w:sz w:val="24"/>
              </w:rPr>
            </w:pPr>
            <w:r>
              <w:rPr>
                <w:rFonts w:hint="eastAsia" w:ascii="宋体" w:hAnsi="宋体"/>
                <w:b/>
                <w:bCs/>
                <w:sz w:val="24"/>
              </w:rPr>
              <w:t>检查项目</w:t>
            </w:r>
          </w:p>
        </w:tc>
        <w:tc>
          <w:tcPr>
            <w:tcW w:w="2092" w:type="dxa"/>
            <w:vAlign w:val="center"/>
          </w:tcPr>
          <w:p>
            <w:pPr>
              <w:spacing w:line="440" w:lineRule="exact"/>
              <w:ind w:left="42" w:leftChars="20" w:right="42" w:rightChars="20"/>
              <w:jc w:val="center"/>
              <w:rPr>
                <w:rFonts w:ascii="宋体" w:hAnsi="宋体"/>
                <w:b/>
                <w:sz w:val="24"/>
              </w:rPr>
            </w:pPr>
            <w:r>
              <w:rPr>
                <w:rFonts w:hint="eastAsia" w:ascii="宋体" w:hAnsi="宋体"/>
                <w:b/>
                <w:bCs/>
                <w:sz w:val="24"/>
              </w:rPr>
              <w:t>自查结论</w:t>
            </w:r>
          </w:p>
        </w:tc>
        <w:tc>
          <w:tcPr>
            <w:tcW w:w="2174" w:type="dxa"/>
            <w:vAlign w:val="center"/>
          </w:tcPr>
          <w:p>
            <w:pPr>
              <w:spacing w:line="440" w:lineRule="exact"/>
              <w:ind w:left="42" w:leftChars="20" w:right="42" w:rightChars="20"/>
              <w:jc w:val="center"/>
              <w:rPr>
                <w:rFonts w:ascii="宋体" w:hAnsi="宋体"/>
                <w:b/>
                <w:bCs/>
                <w:sz w:val="24"/>
              </w:rPr>
            </w:pPr>
            <w:r>
              <w:rPr>
                <w:rFonts w:hint="eastAsia" w:ascii="宋体" w:hAnsi="宋体"/>
                <w:b/>
                <w:sz w:val="24"/>
              </w:rPr>
              <w:t>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764" w:type="dxa"/>
            <w:vAlign w:val="center"/>
          </w:tcPr>
          <w:p>
            <w:pPr>
              <w:spacing w:line="440" w:lineRule="exact"/>
              <w:ind w:left="115" w:leftChars="20" w:right="42" w:rightChars="20" w:hanging="73"/>
              <w:jc w:val="center"/>
              <w:rPr>
                <w:rFonts w:ascii="宋体" w:hAnsi="宋体"/>
                <w:sz w:val="24"/>
              </w:rPr>
            </w:pPr>
            <w:r>
              <w:rPr>
                <w:rFonts w:hint="eastAsia" w:ascii="宋体" w:hAnsi="宋体"/>
                <w:sz w:val="24"/>
              </w:rPr>
              <w:t>1</w:t>
            </w:r>
          </w:p>
        </w:tc>
        <w:tc>
          <w:tcPr>
            <w:tcW w:w="5103" w:type="dxa"/>
            <w:vAlign w:val="center"/>
          </w:tcPr>
          <w:p>
            <w:pPr>
              <w:spacing w:line="440" w:lineRule="exact"/>
              <w:ind w:left="42" w:leftChars="20" w:right="42" w:rightChars="20"/>
              <w:rPr>
                <w:rFonts w:ascii="宋体" w:hAnsi="宋体"/>
                <w:sz w:val="24"/>
              </w:rPr>
            </w:pPr>
            <w:r>
              <w:rPr>
                <w:rFonts w:hint="eastAsia" w:ascii="宋体" w:hAnsi="宋体"/>
                <w:bCs/>
                <w:sz w:val="24"/>
              </w:rPr>
              <w:t>投标人资格声明函已提交并符合招标文件要求的</w:t>
            </w:r>
          </w:p>
        </w:tc>
        <w:tc>
          <w:tcPr>
            <w:tcW w:w="2092" w:type="dxa"/>
            <w:vAlign w:val="center"/>
          </w:tcPr>
          <w:p>
            <w:pPr>
              <w:spacing w:line="440" w:lineRule="exact"/>
              <w:ind w:left="42" w:leftChars="20" w:right="42" w:rightChars="20"/>
              <w:rPr>
                <w:rFonts w:ascii="宋体" w:hAnsi="宋体"/>
                <w:sz w:val="24"/>
              </w:rPr>
            </w:pPr>
            <w:r>
              <w:rPr>
                <w:rFonts w:hint="eastAsia" w:ascii="宋体" w:hAnsi="宋体"/>
                <w:sz w:val="24"/>
              </w:rPr>
              <w:t>□通过□不通过</w:t>
            </w:r>
          </w:p>
        </w:tc>
        <w:tc>
          <w:tcPr>
            <w:tcW w:w="2174" w:type="dxa"/>
            <w:vAlign w:val="center"/>
          </w:tcPr>
          <w:p>
            <w:pPr>
              <w:spacing w:line="440" w:lineRule="exact"/>
              <w:ind w:left="42" w:leftChars="20" w:right="42" w:rightChars="20"/>
              <w:jc w:val="center"/>
              <w:rPr>
                <w:rFonts w:ascii="宋体" w:hAnsi="宋体"/>
                <w:sz w:val="24"/>
              </w:rPr>
            </w:pPr>
            <w:r>
              <w:rPr>
                <w:rFonts w:hint="eastAsia" w:ascii="宋体" w:hAnsi="宋体"/>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764" w:type="dxa"/>
            <w:vAlign w:val="center"/>
          </w:tcPr>
          <w:p>
            <w:pPr>
              <w:spacing w:line="440" w:lineRule="exact"/>
              <w:ind w:left="115" w:leftChars="20" w:right="42" w:rightChars="20" w:hanging="73"/>
              <w:jc w:val="center"/>
              <w:rPr>
                <w:rFonts w:ascii="宋体" w:hAnsi="宋体"/>
                <w:sz w:val="24"/>
              </w:rPr>
            </w:pPr>
            <w:r>
              <w:rPr>
                <w:rFonts w:hint="eastAsia" w:ascii="宋体" w:hAnsi="宋体"/>
                <w:sz w:val="24"/>
              </w:rPr>
              <w:t>2</w:t>
            </w:r>
          </w:p>
        </w:tc>
        <w:tc>
          <w:tcPr>
            <w:tcW w:w="5103" w:type="dxa"/>
            <w:vAlign w:val="center"/>
          </w:tcPr>
          <w:p>
            <w:pPr>
              <w:spacing w:line="440" w:lineRule="exact"/>
              <w:ind w:left="42" w:leftChars="20" w:right="42" w:rightChars="20"/>
              <w:rPr>
                <w:rFonts w:ascii="宋体" w:hAnsi="宋体"/>
                <w:sz w:val="24"/>
              </w:rPr>
            </w:pPr>
            <w:r>
              <w:rPr>
                <w:rFonts w:hint="eastAsia" w:ascii="宋体" w:hAnsi="宋体"/>
                <w:sz w:val="24"/>
              </w:rPr>
              <w:t>具备《中华人民共和国政府采购法》第二十二条规定的条件，并在投标文件中提供以下材料作为证明文件：</w:t>
            </w:r>
          </w:p>
        </w:tc>
        <w:tc>
          <w:tcPr>
            <w:tcW w:w="2092" w:type="dxa"/>
            <w:vAlign w:val="center"/>
          </w:tcPr>
          <w:p>
            <w:pPr>
              <w:spacing w:line="440" w:lineRule="exact"/>
              <w:ind w:left="42" w:leftChars="20" w:right="42" w:rightChars="20"/>
              <w:rPr>
                <w:rFonts w:ascii="宋体" w:hAnsi="宋体"/>
                <w:sz w:val="24"/>
              </w:rPr>
            </w:pPr>
          </w:p>
        </w:tc>
        <w:tc>
          <w:tcPr>
            <w:tcW w:w="2174" w:type="dxa"/>
            <w:vAlign w:val="center"/>
          </w:tcPr>
          <w:p>
            <w:pPr>
              <w:spacing w:line="440" w:lineRule="exact"/>
              <w:ind w:left="42" w:leftChars="20" w:right="42" w:rightChars="2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764" w:type="dxa"/>
            <w:vAlign w:val="center"/>
          </w:tcPr>
          <w:p>
            <w:pPr>
              <w:spacing w:line="440" w:lineRule="exact"/>
              <w:ind w:left="115" w:leftChars="20" w:right="42" w:rightChars="20" w:hanging="73"/>
              <w:jc w:val="center"/>
              <w:rPr>
                <w:rFonts w:ascii="宋体" w:hAnsi="宋体"/>
                <w:sz w:val="24"/>
              </w:rPr>
            </w:pPr>
            <w:r>
              <w:rPr>
                <w:rFonts w:hint="eastAsia" w:ascii="宋体" w:hAnsi="宋体"/>
                <w:sz w:val="24"/>
              </w:rPr>
              <w:t>2.1</w:t>
            </w:r>
          </w:p>
        </w:tc>
        <w:tc>
          <w:tcPr>
            <w:tcW w:w="5103" w:type="dxa"/>
            <w:vAlign w:val="center"/>
          </w:tcPr>
          <w:p>
            <w:pPr>
              <w:spacing w:line="440" w:lineRule="exact"/>
              <w:ind w:left="42" w:leftChars="20" w:right="42" w:rightChars="20"/>
              <w:rPr>
                <w:rFonts w:ascii="宋体" w:hAnsi="宋体"/>
                <w:sz w:val="24"/>
                <w:lang w:val="zh-CN"/>
              </w:rPr>
            </w:pPr>
            <w:r>
              <w:rPr>
                <w:rFonts w:hint="eastAsia" w:ascii="宋体" w:hAnsi="宋体"/>
                <w:sz w:val="24"/>
              </w:rPr>
              <w:t>营业执照（或事业单位法人证书，或社会团体法人登记证书）副本复印件</w:t>
            </w:r>
          </w:p>
        </w:tc>
        <w:tc>
          <w:tcPr>
            <w:tcW w:w="2092" w:type="dxa"/>
            <w:vAlign w:val="center"/>
          </w:tcPr>
          <w:p>
            <w:pPr>
              <w:spacing w:line="440" w:lineRule="exact"/>
              <w:ind w:left="42" w:leftChars="20" w:right="42" w:rightChars="20"/>
              <w:rPr>
                <w:rFonts w:ascii="宋体" w:hAnsi="宋体"/>
                <w:sz w:val="24"/>
              </w:rPr>
            </w:pPr>
            <w:r>
              <w:rPr>
                <w:rFonts w:hint="eastAsia" w:ascii="宋体" w:hAnsi="宋体"/>
                <w:sz w:val="24"/>
              </w:rPr>
              <w:t>□通过□不通过</w:t>
            </w:r>
          </w:p>
        </w:tc>
        <w:tc>
          <w:tcPr>
            <w:tcW w:w="2174" w:type="dxa"/>
            <w:vAlign w:val="center"/>
          </w:tcPr>
          <w:p>
            <w:pPr>
              <w:spacing w:line="440" w:lineRule="exact"/>
              <w:ind w:left="42" w:leftChars="20" w:right="42" w:rightChars="20"/>
              <w:jc w:val="center"/>
              <w:rPr>
                <w:rFonts w:ascii="宋体" w:hAnsi="宋体"/>
                <w:sz w:val="24"/>
              </w:rPr>
            </w:pPr>
            <w:r>
              <w:rPr>
                <w:rFonts w:hint="eastAsia" w:ascii="宋体" w:hAnsi="宋体"/>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64" w:type="dxa"/>
            <w:vAlign w:val="center"/>
          </w:tcPr>
          <w:p>
            <w:pPr>
              <w:spacing w:line="440" w:lineRule="exact"/>
              <w:ind w:left="115" w:leftChars="20" w:right="42" w:rightChars="20" w:hanging="73"/>
              <w:jc w:val="center"/>
              <w:rPr>
                <w:rFonts w:ascii="宋体" w:hAnsi="宋体"/>
                <w:sz w:val="24"/>
              </w:rPr>
            </w:pPr>
            <w:r>
              <w:rPr>
                <w:rFonts w:hint="eastAsia" w:ascii="宋体" w:hAnsi="宋体"/>
                <w:sz w:val="24"/>
              </w:rPr>
              <w:t>2.2</w:t>
            </w:r>
          </w:p>
        </w:tc>
        <w:tc>
          <w:tcPr>
            <w:tcW w:w="5103" w:type="dxa"/>
            <w:vAlign w:val="center"/>
          </w:tcPr>
          <w:p>
            <w:pPr>
              <w:spacing w:line="440" w:lineRule="exact"/>
              <w:ind w:left="42" w:leftChars="20" w:right="42" w:rightChars="20"/>
              <w:rPr>
                <w:rFonts w:ascii="宋体" w:hAnsi="宋体"/>
                <w:sz w:val="24"/>
                <w:lang w:val="zh-CN"/>
              </w:rPr>
            </w:pPr>
            <w:r>
              <w:rPr>
                <w:rFonts w:hint="eastAsia" w:ascii="宋体" w:hAnsi="宋体"/>
                <w:sz w:val="24"/>
              </w:rPr>
              <w:t>本年度任意一个月的财务报表复印件加盖投标人公章；其他组织或投标人新成立或自然人,提供银行出具的资信证明材料复印件加盖投标人公章</w:t>
            </w:r>
          </w:p>
        </w:tc>
        <w:tc>
          <w:tcPr>
            <w:tcW w:w="2092" w:type="dxa"/>
            <w:vAlign w:val="center"/>
          </w:tcPr>
          <w:p>
            <w:pPr>
              <w:spacing w:line="440" w:lineRule="exact"/>
              <w:ind w:left="42" w:leftChars="20" w:right="42" w:rightChars="20"/>
              <w:rPr>
                <w:rFonts w:ascii="宋体" w:hAnsi="宋体"/>
                <w:sz w:val="24"/>
              </w:rPr>
            </w:pPr>
            <w:r>
              <w:rPr>
                <w:rFonts w:hint="eastAsia" w:ascii="宋体" w:hAnsi="宋体"/>
                <w:sz w:val="24"/>
              </w:rPr>
              <w:t>□通过□不通过</w:t>
            </w:r>
          </w:p>
        </w:tc>
        <w:tc>
          <w:tcPr>
            <w:tcW w:w="2174" w:type="dxa"/>
            <w:vAlign w:val="center"/>
          </w:tcPr>
          <w:p>
            <w:pPr>
              <w:spacing w:line="440" w:lineRule="exact"/>
              <w:ind w:left="42" w:leftChars="20" w:right="42" w:rightChars="20"/>
              <w:jc w:val="center"/>
              <w:rPr>
                <w:rFonts w:ascii="宋体" w:hAnsi="宋体"/>
                <w:sz w:val="24"/>
              </w:rPr>
            </w:pPr>
            <w:r>
              <w:rPr>
                <w:rFonts w:hint="eastAsia" w:ascii="宋体" w:hAnsi="宋体"/>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64" w:type="dxa"/>
            <w:vAlign w:val="center"/>
          </w:tcPr>
          <w:p>
            <w:pPr>
              <w:spacing w:line="440" w:lineRule="exact"/>
              <w:ind w:left="115" w:leftChars="20" w:right="42" w:rightChars="20" w:hanging="73"/>
              <w:jc w:val="center"/>
              <w:rPr>
                <w:rFonts w:ascii="宋体" w:hAnsi="宋体"/>
                <w:sz w:val="24"/>
              </w:rPr>
            </w:pPr>
            <w:r>
              <w:rPr>
                <w:rFonts w:hint="eastAsia" w:ascii="宋体" w:hAnsi="宋体"/>
                <w:sz w:val="24"/>
              </w:rPr>
              <w:t>2.3</w:t>
            </w:r>
          </w:p>
        </w:tc>
        <w:tc>
          <w:tcPr>
            <w:tcW w:w="5103" w:type="dxa"/>
            <w:vAlign w:val="center"/>
          </w:tcPr>
          <w:p>
            <w:pPr>
              <w:spacing w:line="440" w:lineRule="exact"/>
              <w:ind w:left="42" w:leftChars="20" w:right="42" w:rightChars="20"/>
              <w:rPr>
                <w:rFonts w:ascii="宋体" w:hAnsi="宋体"/>
                <w:sz w:val="24"/>
              </w:rPr>
            </w:pPr>
            <w:r>
              <w:rPr>
                <w:rFonts w:hint="eastAsia" w:ascii="宋体" w:hAnsi="宋体"/>
                <w:sz w:val="24"/>
              </w:rPr>
              <w:t>本年度任意一个月缴纳税收和社会保险的凭据证明材料复印件加盖投标人公章；如依法免税或不需要缴纳社会保障资金的，应提供相应文件证明复印件加盖投标人公章；</w:t>
            </w:r>
          </w:p>
        </w:tc>
        <w:tc>
          <w:tcPr>
            <w:tcW w:w="2092" w:type="dxa"/>
            <w:vAlign w:val="center"/>
          </w:tcPr>
          <w:p>
            <w:pPr>
              <w:spacing w:line="440" w:lineRule="exact"/>
              <w:ind w:left="42" w:leftChars="20" w:right="42" w:rightChars="20"/>
              <w:rPr>
                <w:rFonts w:ascii="宋体" w:hAnsi="宋体"/>
                <w:sz w:val="24"/>
              </w:rPr>
            </w:pPr>
            <w:r>
              <w:rPr>
                <w:rFonts w:hint="eastAsia" w:ascii="宋体" w:hAnsi="宋体"/>
                <w:sz w:val="24"/>
              </w:rPr>
              <w:t>□通过□不通过</w:t>
            </w:r>
          </w:p>
        </w:tc>
        <w:tc>
          <w:tcPr>
            <w:tcW w:w="2174" w:type="dxa"/>
            <w:vAlign w:val="center"/>
          </w:tcPr>
          <w:p>
            <w:pPr>
              <w:spacing w:line="440" w:lineRule="exact"/>
              <w:ind w:left="42" w:leftChars="20" w:right="42" w:rightChars="20"/>
              <w:jc w:val="center"/>
              <w:rPr>
                <w:rFonts w:ascii="宋体" w:hAnsi="宋体"/>
                <w:sz w:val="24"/>
              </w:rPr>
            </w:pPr>
            <w:r>
              <w:rPr>
                <w:rFonts w:hint="eastAsia" w:ascii="宋体" w:hAnsi="宋体"/>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64" w:type="dxa"/>
            <w:vAlign w:val="center"/>
          </w:tcPr>
          <w:p>
            <w:pPr>
              <w:spacing w:line="440" w:lineRule="exact"/>
              <w:ind w:left="115" w:leftChars="20" w:right="42" w:rightChars="20" w:hanging="73"/>
              <w:jc w:val="center"/>
              <w:rPr>
                <w:rFonts w:ascii="宋体" w:hAnsi="宋体"/>
                <w:sz w:val="24"/>
              </w:rPr>
            </w:pPr>
            <w:r>
              <w:rPr>
                <w:rFonts w:hint="eastAsia" w:ascii="宋体" w:hAnsi="宋体"/>
                <w:sz w:val="24"/>
              </w:rPr>
              <w:t>2.4</w:t>
            </w:r>
          </w:p>
        </w:tc>
        <w:tc>
          <w:tcPr>
            <w:tcW w:w="5103" w:type="dxa"/>
            <w:vAlign w:val="center"/>
          </w:tcPr>
          <w:p>
            <w:pPr>
              <w:spacing w:line="440" w:lineRule="exact"/>
              <w:ind w:left="42" w:leftChars="20" w:right="42" w:rightChars="20"/>
              <w:rPr>
                <w:rFonts w:ascii="宋体" w:hAnsi="宋体"/>
                <w:sz w:val="24"/>
              </w:rPr>
            </w:pPr>
            <w:r>
              <w:rPr>
                <w:rFonts w:hint="eastAsia" w:ascii="宋体" w:hAnsi="宋体"/>
                <w:sz w:val="24"/>
              </w:rPr>
              <w:t>提供具有履行合同所必需的设备和专业技术能力的书面声明（在投标文件正本中提供原件，格式见附件）；</w:t>
            </w:r>
          </w:p>
        </w:tc>
        <w:tc>
          <w:tcPr>
            <w:tcW w:w="2092" w:type="dxa"/>
            <w:vAlign w:val="center"/>
          </w:tcPr>
          <w:p>
            <w:pPr>
              <w:spacing w:line="440" w:lineRule="exact"/>
              <w:ind w:left="42" w:leftChars="20" w:right="42" w:rightChars="20"/>
              <w:rPr>
                <w:rFonts w:ascii="宋体" w:hAnsi="宋体"/>
                <w:sz w:val="24"/>
              </w:rPr>
            </w:pPr>
            <w:r>
              <w:rPr>
                <w:rFonts w:hint="eastAsia" w:ascii="宋体" w:hAnsi="宋体"/>
                <w:sz w:val="24"/>
              </w:rPr>
              <w:t>□通过□不通过</w:t>
            </w:r>
          </w:p>
        </w:tc>
        <w:tc>
          <w:tcPr>
            <w:tcW w:w="2174" w:type="dxa"/>
            <w:vAlign w:val="center"/>
          </w:tcPr>
          <w:p>
            <w:pPr>
              <w:spacing w:line="440" w:lineRule="exact"/>
              <w:ind w:left="42" w:leftChars="20" w:right="42" w:rightChars="20"/>
              <w:jc w:val="center"/>
              <w:rPr>
                <w:rFonts w:ascii="宋体" w:hAnsi="宋体"/>
                <w:sz w:val="24"/>
              </w:rPr>
            </w:pPr>
            <w:r>
              <w:rPr>
                <w:rFonts w:hint="eastAsia" w:ascii="宋体" w:hAnsi="宋体"/>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64" w:type="dxa"/>
            <w:vAlign w:val="center"/>
          </w:tcPr>
          <w:p>
            <w:pPr>
              <w:spacing w:line="440" w:lineRule="exact"/>
              <w:ind w:left="115" w:leftChars="20" w:right="42" w:rightChars="20" w:hanging="73"/>
              <w:jc w:val="center"/>
              <w:rPr>
                <w:rFonts w:ascii="宋体" w:hAnsi="宋体"/>
                <w:sz w:val="24"/>
              </w:rPr>
            </w:pPr>
            <w:r>
              <w:rPr>
                <w:rFonts w:hint="eastAsia" w:ascii="宋体" w:hAnsi="宋体"/>
                <w:sz w:val="24"/>
              </w:rPr>
              <w:t>2.5</w:t>
            </w:r>
          </w:p>
        </w:tc>
        <w:tc>
          <w:tcPr>
            <w:tcW w:w="5103" w:type="dxa"/>
            <w:vAlign w:val="center"/>
          </w:tcPr>
          <w:p>
            <w:pPr>
              <w:spacing w:line="440" w:lineRule="exact"/>
              <w:ind w:left="42" w:leftChars="20" w:right="42" w:rightChars="20"/>
              <w:rPr>
                <w:rFonts w:ascii="宋体" w:hAnsi="宋体"/>
                <w:sz w:val="24"/>
              </w:rPr>
            </w:pPr>
            <w:r>
              <w:rPr>
                <w:rFonts w:hint="eastAsia" w:ascii="宋体" w:hAnsi="宋体"/>
                <w:sz w:val="24"/>
              </w:rPr>
              <w:t>提供参加政府采购活动前3年内在经营活动中没有重大违法记录的书面声明（在投标文件正本中提供原件，格式见附件）。</w:t>
            </w:r>
          </w:p>
        </w:tc>
        <w:tc>
          <w:tcPr>
            <w:tcW w:w="2092" w:type="dxa"/>
            <w:vAlign w:val="center"/>
          </w:tcPr>
          <w:p>
            <w:pPr>
              <w:spacing w:line="440" w:lineRule="exact"/>
              <w:ind w:left="42" w:leftChars="20" w:right="42" w:rightChars="20"/>
              <w:rPr>
                <w:rFonts w:ascii="宋体" w:hAnsi="宋体"/>
                <w:sz w:val="24"/>
              </w:rPr>
            </w:pPr>
            <w:r>
              <w:rPr>
                <w:rFonts w:hint="eastAsia" w:ascii="宋体" w:hAnsi="宋体"/>
                <w:sz w:val="24"/>
              </w:rPr>
              <w:t>□通过□不通过</w:t>
            </w:r>
          </w:p>
        </w:tc>
        <w:tc>
          <w:tcPr>
            <w:tcW w:w="2174" w:type="dxa"/>
            <w:vAlign w:val="center"/>
          </w:tcPr>
          <w:p>
            <w:pPr>
              <w:spacing w:line="440" w:lineRule="exact"/>
              <w:ind w:left="42" w:leftChars="20" w:right="42" w:rightChars="20"/>
              <w:jc w:val="center"/>
              <w:rPr>
                <w:rFonts w:ascii="宋体" w:hAnsi="宋体"/>
                <w:sz w:val="24"/>
              </w:rPr>
            </w:pPr>
            <w:r>
              <w:rPr>
                <w:rFonts w:hint="eastAsia" w:ascii="宋体" w:hAnsi="宋体"/>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64" w:type="dxa"/>
            <w:vAlign w:val="center"/>
          </w:tcPr>
          <w:p>
            <w:pPr>
              <w:spacing w:line="440" w:lineRule="exact"/>
              <w:ind w:left="115" w:leftChars="20" w:right="42" w:rightChars="20" w:hanging="73"/>
              <w:jc w:val="center"/>
              <w:rPr>
                <w:rFonts w:ascii="宋体" w:hAnsi="宋体"/>
                <w:sz w:val="24"/>
              </w:rPr>
            </w:pPr>
            <w:r>
              <w:rPr>
                <w:rFonts w:hint="eastAsia" w:ascii="宋体" w:hAnsi="宋体"/>
                <w:sz w:val="24"/>
              </w:rPr>
              <w:t>3</w:t>
            </w:r>
          </w:p>
        </w:tc>
        <w:tc>
          <w:tcPr>
            <w:tcW w:w="5103" w:type="dxa"/>
            <w:vAlign w:val="center"/>
          </w:tcPr>
          <w:p>
            <w:pPr>
              <w:spacing w:line="440" w:lineRule="exact"/>
              <w:ind w:left="42" w:leftChars="20" w:right="42" w:rightChars="20"/>
              <w:rPr>
                <w:rFonts w:ascii="宋体" w:hAnsi="宋体"/>
                <w:sz w:val="24"/>
                <w:lang w:val="zh-CN"/>
              </w:rPr>
            </w:pPr>
            <w:r>
              <w:rPr>
                <w:rFonts w:hint="eastAsia" w:ascii="宋体" w:hAnsi="宋体"/>
                <w:sz w:val="24"/>
                <w:lang w:val="zh-CN"/>
              </w:rPr>
              <w:t>信用信息查询记录证明文件</w:t>
            </w:r>
          </w:p>
        </w:tc>
        <w:tc>
          <w:tcPr>
            <w:tcW w:w="2092" w:type="dxa"/>
            <w:vAlign w:val="center"/>
          </w:tcPr>
          <w:p>
            <w:pPr>
              <w:spacing w:line="440" w:lineRule="exact"/>
              <w:ind w:left="42" w:leftChars="20" w:right="42" w:rightChars="20"/>
              <w:rPr>
                <w:rFonts w:ascii="宋体" w:hAnsi="宋体"/>
                <w:sz w:val="24"/>
              </w:rPr>
            </w:pPr>
            <w:r>
              <w:rPr>
                <w:rFonts w:hint="eastAsia" w:ascii="宋体" w:hAnsi="宋体"/>
                <w:sz w:val="24"/>
              </w:rPr>
              <w:t>□通过□不通过</w:t>
            </w:r>
          </w:p>
        </w:tc>
        <w:tc>
          <w:tcPr>
            <w:tcW w:w="2174" w:type="dxa"/>
            <w:vAlign w:val="center"/>
          </w:tcPr>
          <w:p>
            <w:pPr>
              <w:spacing w:line="440" w:lineRule="exact"/>
              <w:ind w:left="42" w:leftChars="20" w:right="42" w:rightChars="20"/>
              <w:jc w:val="center"/>
              <w:rPr>
                <w:rFonts w:ascii="宋体" w:hAnsi="宋体"/>
                <w:sz w:val="24"/>
              </w:rPr>
            </w:pPr>
            <w:r>
              <w:rPr>
                <w:rFonts w:hint="eastAsia" w:ascii="宋体" w:hAnsi="宋体"/>
                <w:sz w:val="24"/>
              </w:rPr>
              <w:t>（采购代理机构查询并打印）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64" w:type="dxa"/>
            <w:vAlign w:val="center"/>
          </w:tcPr>
          <w:p>
            <w:pPr>
              <w:spacing w:line="440" w:lineRule="exact"/>
              <w:ind w:left="115" w:leftChars="20" w:right="42" w:rightChars="20" w:hanging="73"/>
              <w:jc w:val="center"/>
              <w:rPr>
                <w:rFonts w:ascii="宋体" w:hAnsi="宋体"/>
                <w:sz w:val="24"/>
              </w:rPr>
            </w:pPr>
            <w:r>
              <w:rPr>
                <w:rFonts w:hint="eastAsia" w:ascii="宋体" w:hAnsi="宋体"/>
                <w:sz w:val="24"/>
              </w:rPr>
              <w:t>4</w:t>
            </w:r>
          </w:p>
        </w:tc>
        <w:tc>
          <w:tcPr>
            <w:tcW w:w="5103" w:type="dxa"/>
            <w:vAlign w:val="center"/>
          </w:tcPr>
          <w:p>
            <w:pPr>
              <w:spacing w:line="440" w:lineRule="exact"/>
              <w:ind w:left="42" w:leftChars="20" w:right="42" w:rightChars="20"/>
              <w:rPr>
                <w:rFonts w:ascii="宋体" w:hAnsi="宋体"/>
                <w:sz w:val="24"/>
                <w:lang w:val="zh-CN"/>
              </w:rPr>
            </w:pPr>
            <w:r>
              <w:rPr>
                <w:rFonts w:hint="eastAsia" w:ascii="宋体" w:hAnsi="宋体"/>
                <w:sz w:val="24"/>
                <w:lang w:val="zh-CN"/>
              </w:rPr>
              <w:t>按规定完成了报名登记手续并购买了招标文件。</w:t>
            </w:r>
          </w:p>
        </w:tc>
        <w:tc>
          <w:tcPr>
            <w:tcW w:w="2092" w:type="dxa"/>
            <w:vAlign w:val="center"/>
          </w:tcPr>
          <w:p>
            <w:pPr>
              <w:spacing w:line="440" w:lineRule="exact"/>
              <w:ind w:left="42" w:leftChars="20" w:right="42" w:rightChars="20"/>
              <w:rPr>
                <w:rFonts w:ascii="宋体" w:hAnsi="宋体"/>
                <w:sz w:val="24"/>
              </w:rPr>
            </w:pPr>
            <w:r>
              <w:rPr>
                <w:rFonts w:hint="eastAsia" w:ascii="宋体" w:hAnsi="宋体"/>
                <w:sz w:val="24"/>
              </w:rPr>
              <w:t>□通过□不通过</w:t>
            </w:r>
          </w:p>
        </w:tc>
        <w:tc>
          <w:tcPr>
            <w:tcW w:w="2174" w:type="dxa"/>
            <w:vAlign w:val="center"/>
          </w:tcPr>
          <w:p>
            <w:pPr>
              <w:spacing w:line="440" w:lineRule="exact"/>
              <w:ind w:left="42" w:leftChars="20" w:right="42" w:rightChars="2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64" w:type="dxa"/>
            <w:vAlign w:val="center"/>
          </w:tcPr>
          <w:p>
            <w:pPr>
              <w:spacing w:line="440" w:lineRule="exact"/>
              <w:ind w:left="115" w:leftChars="20" w:right="42" w:rightChars="20" w:hanging="73"/>
              <w:jc w:val="center"/>
              <w:rPr>
                <w:rFonts w:ascii="宋体" w:hAnsi="宋体"/>
                <w:sz w:val="24"/>
              </w:rPr>
            </w:pPr>
            <w:r>
              <w:rPr>
                <w:rFonts w:hint="eastAsia" w:ascii="宋体" w:hAnsi="宋体"/>
                <w:sz w:val="24"/>
              </w:rPr>
              <w:t>5</w:t>
            </w:r>
          </w:p>
        </w:tc>
        <w:tc>
          <w:tcPr>
            <w:tcW w:w="5103" w:type="dxa"/>
            <w:vAlign w:val="center"/>
          </w:tcPr>
          <w:p>
            <w:pPr>
              <w:spacing w:line="440" w:lineRule="exact"/>
              <w:ind w:left="42" w:leftChars="20" w:right="42" w:rightChars="20"/>
              <w:rPr>
                <w:rFonts w:ascii="宋体" w:hAnsi="宋体"/>
                <w:b/>
                <w:sz w:val="24"/>
                <w:lang w:val="zh-CN"/>
              </w:rPr>
            </w:pPr>
            <w:r>
              <w:rPr>
                <w:rFonts w:hint="eastAsia" w:ascii="宋体" w:hAnsi="宋体"/>
                <w:b/>
                <w:sz w:val="24"/>
                <w:lang w:val="zh-CN"/>
              </w:rPr>
              <w:t>参与本项目的投标人如果出现以下情况之一，不能参与投标：</w:t>
            </w:r>
          </w:p>
          <w:p>
            <w:pPr>
              <w:spacing w:line="440" w:lineRule="exact"/>
              <w:ind w:left="42" w:leftChars="20" w:right="42" w:rightChars="20"/>
              <w:rPr>
                <w:rFonts w:ascii="宋体" w:hAnsi="宋体"/>
                <w:sz w:val="24"/>
                <w:lang w:val="zh-CN"/>
              </w:rPr>
            </w:pPr>
            <w:r>
              <w:rPr>
                <w:rFonts w:hint="eastAsia" w:ascii="宋体" w:hAnsi="宋体"/>
                <w:sz w:val="24"/>
                <w:lang w:val="zh-CN"/>
              </w:rPr>
              <w:t>（1）公司（单位）法定代表人为同一人或者存在直接控股、管理关系。</w:t>
            </w:r>
          </w:p>
          <w:p>
            <w:pPr>
              <w:spacing w:line="440" w:lineRule="exact"/>
              <w:ind w:left="42" w:leftChars="20" w:right="42" w:rightChars="20"/>
              <w:rPr>
                <w:rFonts w:ascii="宋体" w:hAnsi="宋体"/>
                <w:sz w:val="24"/>
                <w:lang w:val="zh-CN"/>
              </w:rPr>
            </w:pPr>
            <w:r>
              <w:rPr>
                <w:rFonts w:hint="eastAsia" w:ascii="宋体" w:hAnsi="宋体"/>
                <w:sz w:val="24"/>
                <w:lang w:val="zh-CN"/>
              </w:rPr>
              <w:t>（</w:t>
            </w:r>
            <w:r>
              <w:rPr>
                <w:rFonts w:hint="eastAsia" w:ascii="宋体" w:hAnsi="宋体"/>
                <w:sz w:val="24"/>
              </w:rPr>
              <w:t>2</w:t>
            </w:r>
            <w:r>
              <w:rPr>
                <w:rFonts w:hint="eastAsia" w:ascii="宋体" w:hAnsi="宋体"/>
                <w:sz w:val="24"/>
                <w:lang w:val="zh-CN"/>
              </w:rPr>
              <w:t>）为本项目提供整体设计、规范编制或者项目管理、监理、检测等服务。</w:t>
            </w:r>
          </w:p>
          <w:p>
            <w:pPr>
              <w:spacing w:line="440" w:lineRule="exact"/>
              <w:ind w:left="42" w:leftChars="20" w:right="42" w:rightChars="20"/>
              <w:rPr>
                <w:rFonts w:ascii="宋体" w:hAnsi="宋体"/>
                <w:sz w:val="24"/>
              </w:rPr>
            </w:pPr>
            <w:r>
              <w:rPr>
                <w:rFonts w:hint="eastAsia" w:ascii="宋体" w:hAnsi="宋体"/>
                <w:sz w:val="24"/>
                <w:lang w:val="zh-CN"/>
              </w:rPr>
              <w:t>（</w:t>
            </w:r>
            <w:r>
              <w:rPr>
                <w:rFonts w:hint="eastAsia" w:ascii="宋体" w:hAnsi="宋体"/>
                <w:sz w:val="24"/>
              </w:rPr>
              <w:t>3</w:t>
            </w:r>
            <w:r>
              <w:rPr>
                <w:rFonts w:hint="eastAsia" w:ascii="宋体" w:hAnsi="宋体"/>
                <w:sz w:val="24"/>
                <w:lang w:val="zh-CN"/>
              </w:rPr>
              <w:t>）不符合招标文件规定的信用</w:t>
            </w:r>
            <w:r>
              <w:rPr>
                <w:rFonts w:hint="eastAsia" w:ascii="宋体" w:hAnsi="宋体"/>
                <w:sz w:val="24"/>
              </w:rPr>
              <w:t>。</w:t>
            </w:r>
          </w:p>
          <w:p>
            <w:pPr>
              <w:spacing w:line="440" w:lineRule="exact"/>
              <w:ind w:left="42" w:leftChars="20" w:right="42" w:rightChars="20"/>
              <w:rPr>
                <w:rFonts w:ascii="宋体" w:hAnsi="宋体"/>
                <w:sz w:val="24"/>
                <w:lang w:val="zh-CN"/>
              </w:rPr>
            </w:pPr>
            <w:r>
              <w:rPr>
                <w:rFonts w:hint="eastAsia" w:ascii="宋体" w:hAnsi="宋体"/>
                <w:sz w:val="24"/>
                <w:lang w:val="zh-CN"/>
              </w:rPr>
              <w:t>（4）联合体投标。</w:t>
            </w:r>
          </w:p>
        </w:tc>
        <w:tc>
          <w:tcPr>
            <w:tcW w:w="2092" w:type="dxa"/>
            <w:vAlign w:val="center"/>
          </w:tcPr>
          <w:p>
            <w:pPr>
              <w:spacing w:line="440" w:lineRule="exact"/>
              <w:ind w:left="42" w:leftChars="20" w:right="42" w:rightChars="20"/>
              <w:rPr>
                <w:rFonts w:ascii="宋体" w:hAnsi="宋体"/>
                <w:sz w:val="24"/>
              </w:rPr>
            </w:pPr>
            <w:r>
              <w:rPr>
                <w:rFonts w:hint="eastAsia" w:ascii="宋体" w:hAnsi="宋体"/>
                <w:sz w:val="24"/>
              </w:rPr>
              <w:t>□通过□不通过</w:t>
            </w:r>
          </w:p>
        </w:tc>
        <w:tc>
          <w:tcPr>
            <w:tcW w:w="2174" w:type="dxa"/>
            <w:vAlign w:val="center"/>
          </w:tcPr>
          <w:p>
            <w:pPr>
              <w:spacing w:line="440" w:lineRule="exact"/>
              <w:ind w:left="42" w:leftChars="20" w:right="42" w:rightChars="2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5867" w:type="dxa"/>
            <w:gridSpan w:val="2"/>
            <w:vAlign w:val="center"/>
          </w:tcPr>
          <w:p>
            <w:pPr>
              <w:spacing w:line="440" w:lineRule="exact"/>
              <w:ind w:left="42" w:leftChars="20" w:right="42" w:rightChars="20"/>
              <w:jc w:val="center"/>
              <w:rPr>
                <w:rFonts w:ascii="宋体" w:hAnsi="宋体"/>
                <w:sz w:val="24"/>
              </w:rPr>
            </w:pPr>
            <w:r>
              <w:rPr>
                <w:rFonts w:hint="eastAsia" w:ascii="宋体" w:hAnsi="宋体"/>
                <w:bCs/>
                <w:sz w:val="24"/>
              </w:rPr>
              <w:t>结果（完全符合的填“合格”，否则填“不合格”）</w:t>
            </w:r>
          </w:p>
        </w:tc>
        <w:tc>
          <w:tcPr>
            <w:tcW w:w="2092" w:type="dxa"/>
            <w:vAlign w:val="center"/>
          </w:tcPr>
          <w:p>
            <w:pPr>
              <w:spacing w:line="440" w:lineRule="exact"/>
              <w:ind w:left="42" w:leftChars="20" w:right="42" w:rightChars="20" w:firstLine="641"/>
              <w:rPr>
                <w:rFonts w:ascii="宋体" w:hAnsi="宋体"/>
                <w:b/>
                <w:sz w:val="24"/>
              </w:rPr>
            </w:pPr>
          </w:p>
        </w:tc>
        <w:tc>
          <w:tcPr>
            <w:tcW w:w="2174" w:type="dxa"/>
            <w:vAlign w:val="center"/>
          </w:tcPr>
          <w:p>
            <w:pPr>
              <w:spacing w:line="440" w:lineRule="exact"/>
              <w:ind w:left="42" w:leftChars="20" w:right="42" w:rightChars="20" w:firstLine="641"/>
              <w:jc w:val="center"/>
              <w:rPr>
                <w:rFonts w:ascii="宋体" w:hAnsi="宋体"/>
                <w:b/>
                <w:sz w:val="24"/>
              </w:rPr>
            </w:pPr>
          </w:p>
        </w:tc>
      </w:tr>
    </w:tbl>
    <w:p>
      <w:pPr>
        <w:pStyle w:val="17"/>
        <w:spacing w:line="360" w:lineRule="auto"/>
        <w:rPr>
          <w:rFonts w:ascii="宋体" w:hAnsi="宋体" w:eastAsia="宋体" w:cs="宋体"/>
          <w:sz w:val="24"/>
          <w:szCs w:val="24"/>
        </w:rPr>
      </w:pPr>
      <w:r>
        <w:rPr>
          <w:rFonts w:hint="eastAsia" w:ascii="宋体" w:hAnsi="宋体" w:eastAsia="宋体" w:cs="宋体"/>
          <w:sz w:val="24"/>
          <w:szCs w:val="24"/>
        </w:rPr>
        <w:t>注：</w:t>
      </w:r>
    </w:p>
    <w:p>
      <w:pPr>
        <w:pStyle w:val="17"/>
        <w:spacing w:line="360" w:lineRule="auto"/>
        <w:ind w:firstLine="480" w:firstLineChars="200"/>
        <w:rPr>
          <w:rFonts w:ascii="宋体" w:hAnsi="宋体" w:eastAsia="宋体" w:cs="宋体"/>
          <w:sz w:val="24"/>
          <w:szCs w:val="24"/>
        </w:rPr>
      </w:pPr>
      <w:r>
        <w:rPr>
          <w:rFonts w:ascii="宋体" w:hAnsi="宋体" w:eastAsia="宋体" w:cs="宋体"/>
          <w:sz w:val="24"/>
          <w:szCs w:val="24"/>
        </w:rPr>
        <w:t>1、以上材料将作为投标人合格性和有效性审核的重要内容之一，投标人必须严格按照其内容及序列要求在投标文件中对应如实提供，对不实或不符合项将会直接导致其投标文件被评定为无效！</w:t>
      </w:r>
    </w:p>
    <w:p>
      <w:pPr>
        <w:pStyle w:val="17"/>
        <w:spacing w:line="360" w:lineRule="auto"/>
        <w:ind w:firstLine="480" w:firstLineChars="200"/>
        <w:rPr>
          <w:rFonts w:ascii="宋体" w:hAnsi="宋体" w:eastAsia="宋体" w:cs="宋体"/>
          <w:sz w:val="24"/>
          <w:szCs w:val="24"/>
        </w:rPr>
      </w:pPr>
      <w:r>
        <w:rPr>
          <w:rFonts w:ascii="宋体" w:hAnsi="宋体" w:eastAsia="宋体" w:cs="宋体"/>
          <w:sz w:val="24"/>
          <w:szCs w:val="24"/>
        </w:rPr>
        <w:t>2、投标人须在对应的“□”打“√”或打“×”。</w:t>
      </w:r>
    </w:p>
    <w:p>
      <w:pPr>
        <w:adjustRightInd w:val="0"/>
        <w:snapToGrid w:val="0"/>
        <w:spacing w:before="720" w:beforeLines="300" w:line="480" w:lineRule="auto"/>
        <w:ind w:right="-384" w:rightChars="-183" w:firstLine="3000" w:firstLineChars="1250"/>
        <w:jc w:val="left"/>
        <w:rPr>
          <w:rFonts w:ascii="宋体" w:hAnsi="宋体"/>
          <w:sz w:val="24"/>
          <w:u w:val="single"/>
        </w:rPr>
      </w:pPr>
      <w:bookmarkStart w:id="129" w:name="_Toc522029759"/>
      <w:bookmarkStart w:id="130" w:name="_Toc521665327"/>
      <w:r>
        <w:rPr>
          <w:rFonts w:hint="eastAsia" w:ascii="宋体" w:hAnsi="宋体"/>
          <w:sz w:val="24"/>
        </w:rPr>
        <w:t>投  标  人（公章）：</w:t>
      </w:r>
      <w:r>
        <w:rPr>
          <w:rFonts w:hint="eastAsia" w:ascii="宋体" w:hAnsi="宋体"/>
          <w:sz w:val="24"/>
          <w:u w:val="single"/>
        </w:rPr>
        <w:t xml:space="preserve">                                      </w:t>
      </w:r>
    </w:p>
    <w:p>
      <w:pPr>
        <w:adjustRightInd w:val="0"/>
        <w:snapToGrid w:val="0"/>
        <w:spacing w:line="480" w:lineRule="auto"/>
        <w:ind w:right="-204" w:rightChars="-97" w:firstLine="3000" w:firstLineChars="1250"/>
        <w:rPr>
          <w:rFonts w:ascii="宋体" w:hAnsi="宋体"/>
          <w:sz w:val="24"/>
          <w:u w:val="single"/>
        </w:rPr>
      </w:pPr>
      <w:r>
        <w:rPr>
          <w:rFonts w:hint="eastAsia" w:ascii="宋体" w:hAnsi="宋体"/>
          <w:sz w:val="24"/>
        </w:rPr>
        <w:t xml:space="preserve">法定代表人或被授权委托人（签字或盖章）： </w:t>
      </w:r>
      <w:r>
        <w:rPr>
          <w:rFonts w:hint="eastAsia" w:ascii="宋体" w:hAnsi="宋体"/>
          <w:sz w:val="24"/>
          <w:u w:val="single"/>
        </w:rPr>
        <w:t xml:space="preserve">                   </w:t>
      </w:r>
    </w:p>
    <w:p>
      <w:pPr>
        <w:adjustRightInd w:val="0"/>
        <w:snapToGrid w:val="0"/>
        <w:spacing w:line="480" w:lineRule="auto"/>
        <w:jc w:val="right"/>
        <w:rPr>
          <w:rFonts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pStyle w:val="93"/>
        <w:outlineLvl w:val="2"/>
      </w:pPr>
    </w:p>
    <w:p>
      <w:pPr>
        <w:pStyle w:val="84"/>
        <w:jc w:val="center"/>
      </w:pPr>
      <w:r>
        <w:br w:type="page"/>
      </w:r>
      <w:bookmarkStart w:id="131" w:name="_Toc531860018"/>
      <w:r>
        <w:rPr>
          <w:rFonts w:hint="eastAsia"/>
          <w:b/>
        </w:rPr>
        <w:t>1.2 符合性自查表</w:t>
      </w:r>
      <w:bookmarkEnd w:id="117"/>
      <w:bookmarkEnd w:id="118"/>
      <w:bookmarkEnd w:id="129"/>
      <w:bookmarkEnd w:id="130"/>
      <w:bookmarkEnd w:id="131"/>
    </w:p>
    <w:tbl>
      <w:tblPr>
        <w:tblStyle w:val="36"/>
        <w:tblW w:w="98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4731"/>
        <w:gridCol w:w="1990"/>
        <w:gridCol w:w="2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24" w:type="dxa"/>
            <w:vAlign w:val="center"/>
          </w:tcPr>
          <w:p>
            <w:pPr>
              <w:tabs>
                <w:tab w:val="left" w:pos="756"/>
              </w:tabs>
              <w:spacing w:line="440" w:lineRule="exact"/>
              <w:ind w:left="42" w:leftChars="20" w:right="42" w:rightChars="20"/>
              <w:jc w:val="center"/>
              <w:rPr>
                <w:rFonts w:ascii="宋体" w:hAnsi="宋体"/>
                <w:b/>
                <w:sz w:val="24"/>
              </w:rPr>
            </w:pPr>
            <w:r>
              <w:rPr>
                <w:rFonts w:hint="eastAsia" w:ascii="宋体" w:hAnsi="宋体"/>
                <w:b/>
                <w:sz w:val="24"/>
              </w:rPr>
              <w:t>序号</w:t>
            </w:r>
          </w:p>
        </w:tc>
        <w:tc>
          <w:tcPr>
            <w:tcW w:w="4731" w:type="dxa"/>
            <w:vAlign w:val="center"/>
          </w:tcPr>
          <w:p>
            <w:pPr>
              <w:spacing w:line="440" w:lineRule="exact"/>
              <w:ind w:left="42" w:leftChars="20" w:right="42" w:rightChars="20" w:firstLine="641"/>
              <w:jc w:val="center"/>
              <w:rPr>
                <w:rFonts w:ascii="宋体" w:hAnsi="宋体"/>
                <w:b/>
                <w:sz w:val="24"/>
              </w:rPr>
            </w:pPr>
            <w:r>
              <w:rPr>
                <w:rFonts w:hint="eastAsia" w:ascii="宋体" w:hAnsi="宋体"/>
                <w:b/>
                <w:bCs/>
                <w:sz w:val="24"/>
              </w:rPr>
              <w:t>检查项目</w:t>
            </w:r>
          </w:p>
        </w:tc>
        <w:tc>
          <w:tcPr>
            <w:tcW w:w="1990" w:type="dxa"/>
            <w:vAlign w:val="center"/>
          </w:tcPr>
          <w:p>
            <w:pPr>
              <w:spacing w:line="440" w:lineRule="exact"/>
              <w:ind w:left="42" w:leftChars="20" w:right="42" w:rightChars="20"/>
              <w:jc w:val="center"/>
              <w:rPr>
                <w:rFonts w:ascii="宋体" w:hAnsi="宋体"/>
                <w:sz w:val="24"/>
              </w:rPr>
            </w:pPr>
            <w:r>
              <w:rPr>
                <w:rFonts w:hint="eastAsia" w:ascii="宋体" w:hAnsi="宋体"/>
                <w:b/>
                <w:bCs/>
                <w:sz w:val="24"/>
              </w:rPr>
              <w:t>自查结论</w:t>
            </w:r>
          </w:p>
        </w:tc>
        <w:tc>
          <w:tcPr>
            <w:tcW w:w="2351" w:type="dxa"/>
            <w:vAlign w:val="center"/>
          </w:tcPr>
          <w:p>
            <w:pPr>
              <w:spacing w:line="440" w:lineRule="exact"/>
              <w:ind w:left="42" w:leftChars="20" w:right="42" w:rightChars="20"/>
              <w:jc w:val="center"/>
              <w:rPr>
                <w:rFonts w:ascii="宋体" w:hAnsi="宋体"/>
                <w:b/>
                <w:bCs/>
                <w:sz w:val="24"/>
              </w:rPr>
            </w:pPr>
            <w:r>
              <w:rPr>
                <w:rFonts w:hint="eastAsia" w:ascii="宋体" w:hAnsi="宋体"/>
                <w:b/>
                <w:sz w:val="24"/>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pPr>
              <w:spacing w:line="440" w:lineRule="exact"/>
              <w:ind w:left="42" w:leftChars="20" w:right="42" w:rightChars="20"/>
              <w:jc w:val="center"/>
              <w:rPr>
                <w:rFonts w:ascii="宋体" w:hAnsi="宋体"/>
                <w:bCs/>
                <w:sz w:val="24"/>
              </w:rPr>
            </w:pPr>
            <w:r>
              <w:rPr>
                <w:rFonts w:ascii="宋体" w:hAnsi="宋体"/>
                <w:bCs/>
                <w:sz w:val="24"/>
              </w:rPr>
              <w:t>1</w:t>
            </w:r>
          </w:p>
        </w:tc>
        <w:tc>
          <w:tcPr>
            <w:tcW w:w="4731" w:type="dxa"/>
            <w:vAlign w:val="center"/>
          </w:tcPr>
          <w:p>
            <w:pPr>
              <w:spacing w:line="440" w:lineRule="exact"/>
              <w:ind w:left="42" w:leftChars="20" w:right="42" w:rightChars="20"/>
              <w:rPr>
                <w:rFonts w:ascii="宋体" w:hAnsi="宋体"/>
                <w:bCs/>
                <w:sz w:val="24"/>
              </w:rPr>
            </w:pPr>
            <w:r>
              <w:rPr>
                <w:rFonts w:hint="eastAsia" w:ascii="宋体" w:hAnsi="宋体"/>
                <w:bCs/>
                <w:sz w:val="24"/>
              </w:rPr>
              <w:t>投标文件签署、盖章符合招标文件要求；</w:t>
            </w:r>
          </w:p>
        </w:tc>
        <w:tc>
          <w:tcPr>
            <w:tcW w:w="1990" w:type="dxa"/>
            <w:vAlign w:val="center"/>
          </w:tcPr>
          <w:p>
            <w:pPr>
              <w:spacing w:line="440" w:lineRule="exact"/>
              <w:ind w:left="42" w:leftChars="20" w:right="42" w:rightChars="20"/>
              <w:rPr>
                <w:rFonts w:ascii="宋体" w:hAnsi="宋体"/>
                <w:sz w:val="24"/>
              </w:rPr>
            </w:pPr>
            <w:r>
              <w:rPr>
                <w:rFonts w:hint="eastAsia" w:ascii="宋体" w:hAnsi="宋体"/>
                <w:sz w:val="24"/>
              </w:rPr>
              <w:t>□通过□不通过</w:t>
            </w:r>
          </w:p>
        </w:tc>
        <w:tc>
          <w:tcPr>
            <w:tcW w:w="2351" w:type="dxa"/>
            <w:vAlign w:val="center"/>
          </w:tcPr>
          <w:p>
            <w:pPr>
              <w:spacing w:line="440" w:lineRule="exact"/>
              <w:ind w:left="42" w:leftChars="20" w:right="42" w:rightChars="20"/>
              <w:jc w:val="center"/>
              <w:rPr>
                <w:rFonts w:ascii="宋体" w:hAnsi="宋体"/>
                <w:sz w:val="24"/>
              </w:rPr>
            </w:pPr>
            <w:r>
              <w:rPr>
                <w:rFonts w:hint="eastAsia" w:ascii="宋体" w:hAnsi="宋体"/>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pPr>
              <w:spacing w:line="440" w:lineRule="exact"/>
              <w:ind w:left="42" w:leftChars="20" w:right="42" w:rightChars="20"/>
              <w:jc w:val="center"/>
              <w:rPr>
                <w:rFonts w:ascii="宋体" w:hAnsi="宋体"/>
                <w:bCs/>
                <w:sz w:val="24"/>
              </w:rPr>
            </w:pPr>
            <w:r>
              <w:rPr>
                <w:rFonts w:hint="eastAsia" w:ascii="宋体" w:hAnsi="宋体"/>
                <w:bCs/>
                <w:sz w:val="24"/>
              </w:rPr>
              <w:t>2</w:t>
            </w:r>
          </w:p>
        </w:tc>
        <w:tc>
          <w:tcPr>
            <w:tcW w:w="4731" w:type="dxa"/>
            <w:vAlign w:val="center"/>
          </w:tcPr>
          <w:p>
            <w:pPr>
              <w:tabs>
                <w:tab w:val="left" w:pos="1287"/>
              </w:tabs>
              <w:spacing w:line="440" w:lineRule="exact"/>
              <w:ind w:left="42" w:leftChars="20" w:right="42" w:rightChars="20"/>
              <w:rPr>
                <w:rFonts w:ascii="宋体" w:hAnsi="宋体"/>
                <w:bCs/>
                <w:sz w:val="24"/>
              </w:rPr>
            </w:pPr>
            <w:r>
              <w:rPr>
                <w:rFonts w:hint="eastAsia" w:ascii="宋体" w:hAnsi="宋体"/>
                <w:sz w:val="24"/>
              </w:rPr>
              <w:t>投标文件正本及副本份数符合招标文件要求；</w:t>
            </w:r>
          </w:p>
        </w:tc>
        <w:tc>
          <w:tcPr>
            <w:tcW w:w="1990" w:type="dxa"/>
            <w:vAlign w:val="center"/>
          </w:tcPr>
          <w:p>
            <w:pPr>
              <w:spacing w:line="440" w:lineRule="exact"/>
              <w:ind w:left="42" w:leftChars="20" w:right="42" w:rightChars="20"/>
              <w:rPr>
                <w:rFonts w:ascii="宋体" w:hAnsi="宋体"/>
                <w:sz w:val="24"/>
              </w:rPr>
            </w:pPr>
            <w:r>
              <w:rPr>
                <w:rFonts w:hint="eastAsia" w:ascii="宋体" w:hAnsi="宋体"/>
                <w:sz w:val="24"/>
              </w:rPr>
              <w:t>□通过□不通过</w:t>
            </w:r>
          </w:p>
        </w:tc>
        <w:tc>
          <w:tcPr>
            <w:tcW w:w="2351" w:type="dxa"/>
            <w:vAlign w:val="center"/>
          </w:tcPr>
          <w:p>
            <w:pPr>
              <w:spacing w:line="440" w:lineRule="exact"/>
              <w:ind w:left="42" w:leftChars="20" w:right="42" w:rightChars="20"/>
              <w:jc w:val="center"/>
              <w:rPr>
                <w:rFonts w:ascii="宋体" w:hAnsi="宋体"/>
                <w:sz w:val="24"/>
              </w:rPr>
            </w:pPr>
            <w:r>
              <w:rPr>
                <w:rFonts w:hint="eastAsia" w:ascii="宋体" w:hAnsi="宋体"/>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pPr>
              <w:spacing w:line="440" w:lineRule="exact"/>
              <w:ind w:left="42" w:leftChars="20" w:right="42" w:rightChars="20"/>
              <w:jc w:val="center"/>
              <w:rPr>
                <w:rFonts w:ascii="宋体" w:hAnsi="宋体"/>
                <w:bCs/>
                <w:sz w:val="24"/>
              </w:rPr>
            </w:pPr>
            <w:r>
              <w:rPr>
                <w:rFonts w:hint="eastAsia" w:ascii="宋体" w:hAnsi="宋体"/>
                <w:bCs/>
                <w:sz w:val="24"/>
              </w:rPr>
              <w:t>3</w:t>
            </w:r>
          </w:p>
        </w:tc>
        <w:tc>
          <w:tcPr>
            <w:tcW w:w="4731" w:type="dxa"/>
            <w:vAlign w:val="center"/>
          </w:tcPr>
          <w:p>
            <w:pPr>
              <w:spacing w:line="440" w:lineRule="exact"/>
              <w:ind w:left="42" w:leftChars="20" w:right="42" w:rightChars="20"/>
              <w:rPr>
                <w:rFonts w:ascii="宋体" w:hAnsi="宋体"/>
                <w:bCs/>
                <w:sz w:val="24"/>
              </w:rPr>
            </w:pPr>
            <w:r>
              <w:rPr>
                <w:rFonts w:hint="eastAsia" w:ascii="宋体" w:hAnsi="宋体"/>
                <w:bCs/>
                <w:sz w:val="24"/>
              </w:rPr>
              <w:t>法定代表人资格证明文件、法定代表人授权委托书（如签字人非法定代表人的提交）已提交并符合招标文件要求；</w:t>
            </w:r>
          </w:p>
        </w:tc>
        <w:tc>
          <w:tcPr>
            <w:tcW w:w="1990" w:type="dxa"/>
            <w:vAlign w:val="center"/>
          </w:tcPr>
          <w:p>
            <w:pPr>
              <w:spacing w:line="440" w:lineRule="exact"/>
              <w:ind w:left="42" w:leftChars="20" w:right="42" w:rightChars="20"/>
              <w:rPr>
                <w:rFonts w:ascii="宋体" w:hAnsi="宋体"/>
                <w:sz w:val="24"/>
              </w:rPr>
            </w:pPr>
            <w:r>
              <w:rPr>
                <w:rFonts w:hint="eastAsia" w:ascii="宋体" w:hAnsi="宋体"/>
                <w:sz w:val="24"/>
              </w:rPr>
              <w:t>□通过□不通过</w:t>
            </w:r>
          </w:p>
        </w:tc>
        <w:tc>
          <w:tcPr>
            <w:tcW w:w="2351" w:type="dxa"/>
            <w:vAlign w:val="center"/>
          </w:tcPr>
          <w:p>
            <w:pPr>
              <w:spacing w:line="440" w:lineRule="exact"/>
              <w:ind w:left="42" w:leftChars="20" w:right="42" w:rightChars="20"/>
              <w:jc w:val="center"/>
              <w:rPr>
                <w:rFonts w:ascii="宋体" w:hAnsi="宋体"/>
                <w:sz w:val="24"/>
              </w:rPr>
            </w:pPr>
            <w:r>
              <w:rPr>
                <w:rFonts w:hint="eastAsia" w:ascii="宋体" w:hAnsi="宋体"/>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pPr>
              <w:spacing w:line="440" w:lineRule="exact"/>
              <w:ind w:left="42" w:leftChars="20" w:right="42" w:rightChars="20"/>
              <w:jc w:val="center"/>
              <w:rPr>
                <w:rFonts w:ascii="宋体" w:hAnsi="宋体"/>
                <w:bCs/>
                <w:sz w:val="24"/>
              </w:rPr>
            </w:pPr>
            <w:r>
              <w:rPr>
                <w:rFonts w:hint="eastAsia" w:ascii="宋体" w:hAnsi="宋体"/>
                <w:bCs/>
                <w:sz w:val="24"/>
              </w:rPr>
              <w:t>4</w:t>
            </w:r>
          </w:p>
        </w:tc>
        <w:tc>
          <w:tcPr>
            <w:tcW w:w="4731" w:type="dxa"/>
            <w:vAlign w:val="center"/>
          </w:tcPr>
          <w:p>
            <w:pPr>
              <w:spacing w:line="440" w:lineRule="exact"/>
              <w:ind w:left="42" w:leftChars="20" w:right="42" w:rightChars="20"/>
              <w:rPr>
                <w:rFonts w:ascii="宋体" w:hAnsi="宋体"/>
                <w:bCs/>
                <w:sz w:val="24"/>
              </w:rPr>
            </w:pPr>
            <w:r>
              <w:rPr>
                <w:rFonts w:hint="eastAsia" w:ascii="宋体" w:hAnsi="宋体"/>
                <w:bCs/>
                <w:sz w:val="24"/>
              </w:rPr>
              <w:t>投标函已提交并符合招标文件要求；</w:t>
            </w:r>
          </w:p>
        </w:tc>
        <w:tc>
          <w:tcPr>
            <w:tcW w:w="1990" w:type="dxa"/>
            <w:vAlign w:val="center"/>
          </w:tcPr>
          <w:p>
            <w:pPr>
              <w:spacing w:line="440" w:lineRule="exact"/>
              <w:ind w:left="42" w:leftChars="20" w:right="42" w:rightChars="20"/>
              <w:rPr>
                <w:rFonts w:ascii="宋体" w:hAnsi="宋体"/>
                <w:sz w:val="24"/>
              </w:rPr>
            </w:pPr>
            <w:r>
              <w:rPr>
                <w:rFonts w:hint="eastAsia" w:ascii="宋体" w:hAnsi="宋体"/>
                <w:sz w:val="24"/>
              </w:rPr>
              <w:t>□通过□不通过</w:t>
            </w:r>
          </w:p>
        </w:tc>
        <w:tc>
          <w:tcPr>
            <w:tcW w:w="2351" w:type="dxa"/>
            <w:vAlign w:val="center"/>
          </w:tcPr>
          <w:p>
            <w:pPr>
              <w:spacing w:line="440" w:lineRule="exact"/>
              <w:ind w:left="42" w:leftChars="20" w:right="42" w:rightChars="20"/>
              <w:jc w:val="center"/>
              <w:rPr>
                <w:rFonts w:ascii="宋体" w:hAnsi="宋体"/>
                <w:sz w:val="24"/>
              </w:rPr>
            </w:pPr>
            <w:r>
              <w:rPr>
                <w:rFonts w:hint="eastAsia" w:ascii="宋体" w:hAnsi="宋体"/>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pPr>
              <w:spacing w:line="440" w:lineRule="exact"/>
              <w:ind w:left="42" w:leftChars="20" w:right="42" w:rightChars="20"/>
              <w:jc w:val="center"/>
              <w:rPr>
                <w:rFonts w:ascii="宋体" w:hAnsi="宋体"/>
                <w:bCs/>
                <w:sz w:val="24"/>
              </w:rPr>
            </w:pPr>
            <w:r>
              <w:rPr>
                <w:rFonts w:hint="eastAsia" w:ascii="宋体" w:hAnsi="宋体"/>
                <w:bCs/>
                <w:sz w:val="24"/>
              </w:rPr>
              <w:t>5</w:t>
            </w:r>
          </w:p>
        </w:tc>
        <w:tc>
          <w:tcPr>
            <w:tcW w:w="4731" w:type="dxa"/>
            <w:vAlign w:val="center"/>
          </w:tcPr>
          <w:p>
            <w:pPr>
              <w:spacing w:line="440" w:lineRule="exact"/>
              <w:ind w:left="42" w:leftChars="20" w:right="42" w:rightChars="20"/>
              <w:rPr>
                <w:rFonts w:ascii="宋体" w:hAnsi="宋体"/>
                <w:bCs/>
                <w:sz w:val="24"/>
              </w:rPr>
            </w:pPr>
            <w:r>
              <w:rPr>
                <w:rFonts w:hint="eastAsia" w:ascii="宋体" w:hAnsi="宋体"/>
                <w:bCs/>
                <w:sz w:val="24"/>
              </w:rPr>
              <w:t>投标人按招标文件要求缴纳投标保证金；</w:t>
            </w:r>
          </w:p>
        </w:tc>
        <w:tc>
          <w:tcPr>
            <w:tcW w:w="1990" w:type="dxa"/>
            <w:vAlign w:val="center"/>
          </w:tcPr>
          <w:p>
            <w:pPr>
              <w:spacing w:line="440" w:lineRule="exact"/>
              <w:ind w:left="42" w:leftChars="20" w:right="42" w:rightChars="20"/>
              <w:rPr>
                <w:rFonts w:ascii="宋体" w:hAnsi="宋体"/>
                <w:sz w:val="24"/>
              </w:rPr>
            </w:pPr>
            <w:r>
              <w:rPr>
                <w:rFonts w:hint="eastAsia" w:ascii="宋体" w:hAnsi="宋体"/>
                <w:sz w:val="24"/>
              </w:rPr>
              <w:t>□通过□不通过</w:t>
            </w:r>
          </w:p>
        </w:tc>
        <w:tc>
          <w:tcPr>
            <w:tcW w:w="2351" w:type="dxa"/>
            <w:vAlign w:val="center"/>
          </w:tcPr>
          <w:p>
            <w:pPr>
              <w:spacing w:line="440" w:lineRule="exact"/>
              <w:ind w:left="42" w:leftChars="20" w:right="42" w:rightChars="20"/>
              <w:jc w:val="center"/>
              <w:rPr>
                <w:rFonts w:ascii="宋体" w:hAnsi="宋体"/>
                <w:sz w:val="24"/>
              </w:rPr>
            </w:pPr>
            <w:r>
              <w:rPr>
                <w:rFonts w:hint="eastAsia" w:ascii="宋体" w:hAnsi="宋体"/>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pPr>
              <w:spacing w:line="440" w:lineRule="exact"/>
              <w:jc w:val="center"/>
              <w:rPr>
                <w:rFonts w:ascii="宋体" w:hAnsi="宋体"/>
                <w:bCs/>
                <w:sz w:val="24"/>
              </w:rPr>
            </w:pPr>
            <w:r>
              <w:rPr>
                <w:rFonts w:hint="eastAsia" w:ascii="宋体" w:hAnsi="宋体"/>
                <w:bCs/>
                <w:sz w:val="24"/>
              </w:rPr>
              <w:t>6</w:t>
            </w:r>
          </w:p>
        </w:tc>
        <w:tc>
          <w:tcPr>
            <w:tcW w:w="4731" w:type="dxa"/>
          </w:tcPr>
          <w:p>
            <w:pPr>
              <w:spacing w:line="440" w:lineRule="exact"/>
              <w:jc w:val="left"/>
              <w:rPr>
                <w:rFonts w:ascii="宋体" w:hAnsi="宋体"/>
                <w:bCs/>
                <w:sz w:val="24"/>
              </w:rPr>
            </w:pPr>
            <w:r>
              <w:rPr>
                <w:rFonts w:hint="eastAsia" w:ascii="宋体" w:hAnsi="宋体"/>
                <w:bCs/>
                <w:sz w:val="24"/>
              </w:rPr>
              <w:t>投标报价未超过</w:t>
            </w:r>
            <w:r>
              <w:rPr>
                <w:rFonts w:hint="eastAsia" w:ascii="宋体" w:hAnsi="宋体"/>
                <w:bCs/>
                <w:sz w:val="24"/>
                <w:lang w:eastAsia="zh-CN"/>
              </w:rPr>
              <w:t>招标文件规定的投标报价总价及其他上限</w:t>
            </w:r>
            <w:r>
              <w:rPr>
                <w:rFonts w:hint="eastAsia" w:ascii="宋体" w:hAnsi="宋体"/>
                <w:bCs/>
                <w:sz w:val="24"/>
              </w:rPr>
              <w:t>的；</w:t>
            </w:r>
          </w:p>
        </w:tc>
        <w:tc>
          <w:tcPr>
            <w:tcW w:w="1990" w:type="dxa"/>
            <w:vAlign w:val="center"/>
          </w:tcPr>
          <w:p>
            <w:pPr>
              <w:spacing w:line="440" w:lineRule="exact"/>
              <w:ind w:left="42" w:leftChars="20" w:right="42" w:rightChars="20"/>
              <w:rPr>
                <w:rFonts w:ascii="宋体" w:hAnsi="宋体"/>
                <w:sz w:val="24"/>
              </w:rPr>
            </w:pPr>
            <w:r>
              <w:rPr>
                <w:rFonts w:hint="eastAsia" w:ascii="宋体" w:hAnsi="宋体"/>
                <w:sz w:val="24"/>
              </w:rPr>
              <w:t>□通过□不通过</w:t>
            </w:r>
          </w:p>
        </w:tc>
        <w:tc>
          <w:tcPr>
            <w:tcW w:w="2351" w:type="dxa"/>
            <w:vAlign w:val="center"/>
          </w:tcPr>
          <w:p>
            <w:pPr>
              <w:spacing w:line="440" w:lineRule="exact"/>
              <w:ind w:left="42" w:leftChars="20" w:right="42" w:rightChars="20"/>
              <w:jc w:val="center"/>
              <w:rPr>
                <w:rFonts w:ascii="宋体" w:hAnsi="宋体"/>
                <w:sz w:val="24"/>
              </w:rPr>
            </w:pPr>
            <w:r>
              <w:rPr>
                <w:rFonts w:hint="eastAsia" w:ascii="宋体" w:hAnsi="宋体"/>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pPr>
              <w:spacing w:line="440" w:lineRule="exact"/>
              <w:ind w:left="42" w:leftChars="20" w:right="42" w:rightChars="20"/>
              <w:jc w:val="center"/>
              <w:rPr>
                <w:rFonts w:ascii="宋体" w:hAnsi="宋体"/>
                <w:bCs/>
                <w:sz w:val="24"/>
              </w:rPr>
            </w:pPr>
            <w:r>
              <w:rPr>
                <w:rFonts w:hint="eastAsia" w:ascii="宋体" w:hAnsi="宋体"/>
                <w:bCs/>
                <w:sz w:val="24"/>
              </w:rPr>
              <w:t>7</w:t>
            </w:r>
          </w:p>
        </w:tc>
        <w:tc>
          <w:tcPr>
            <w:tcW w:w="4731" w:type="dxa"/>
            <w:vAlign w:val="center"/>
          </w:tcPr>
          <w:p>
            <w:pPr>
              <w:spacing w:line="440" w:lineRule="exact"/>
              <w:ind w:left="42" w:leftChars="20" w:right="42" w:rightChars="20"/>
              <w:rPr>
                <w:rFonts w:ascii="宋体" w:hAnsi="宋体"/>
                <w:bCs/>
                <w:sz w:val="24"/>
              </w:rPr>
            </w:pPr>
            <w:r>
              <w:rPr>
                <w:rFonts w:hint="eastAsia" w:ascii="宋体" w:hAnsi="宋体"/>
                <w:bCs/>
                <w:sz w:val="24"/>
              </w:rPr>
              <w:t>交货期限满足招标文件要求；</w:t>
            </w:r>
          </w:p>
        </w:tc>
        <w:tc>
          <w:tcPr>
            <w:tcW w:w="1990" w:type="dxa"/>
            <w:vAlign w:val="center"/>
          </w:tcPr>
          <w:p>
            <w:pPr>
              <w:spacing w:line="440" w:lineRule="exact"/>
              <w:ind w:left="42" w:leftChars="20" w:right="42" w:rightChars="20"/>
              <w:rPr>
                <w:rFonts w:ascii="宋体" w:hAnsi="宋体"/>
                <w:sz w:val="24"/>
              </w:rPr>
            </w:pPr>
            <w:r>
              <w:rPr>
                <w:rFonts w:hint="eastAsia" w:ascii="宋体" w:hAnsi="宋体"/>
                <w:sz w:val="24"/>
              </w:rPr>
              <w:t>□通过□不通过</w:t>
            </w:r>
          </w:p>
        </w:tc>
        <w:tc>
          <w:tcPr>
            <w:tcW w:w="2351" w:type="dxa"/>
            <w:vAlign w:val="center"/>
          </w:tcPr>
          <w:p>
            <w:pPr>
              <w:spacing w:line="440" w:lineRule="exact"/>
              <w:ind w:left="42" w:leftChars="20" w:right="42" w:rightChars="20"/>
              <w:jc w:val="center"/>
              <w:rPr>
                <w:rFonts w:ascii="宋体" w:hAnsi="宋体"/>
                <w:sz w:val="24"/>
              </w:rPr>
            </w:pPr>
            <w:r>
              <w:rPr>
                <w:rFonts w:hint="eastAsia" w:ascii="宋体" w:hAnsi="宋体"/>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pPr>
              <w:spacing w:line="440" w:lineRule="exact"/>
              <w:ind w:left="42" w:leftChars="20" w:right="42" w:rightChars="20"/>
              <w:jc w:val="center"/>
              <w:rPr>
                <w:rFonts w:hint="eastAsia" w:ascii="宋体" w:hAnsi="宋体" w:eastAsia="宋体"/>
                <w:bCs/>
                <w:sz w:val="24"/>
                <w:lang w:eastAsia="zh-CN"/>
              </w:rPr>
            </w:pPr>
            <w:r>
              <w:rPr>
                <w:rFonts w:hint="eastAsia" w:ascii="宋体" w:hAnsi="宋体"/>
                <w:bCs/>
                <w:sz w:val="24"/>
                <w:lang w:val="en-US" w:eastAsia="zh-CN"/>
              </w:rPr>
              <w:t>8</w:t>
            </w:r>
          </w:p>
        </w:tc>
        <w:tc>
          <w:tcPr>
            <w:tcW w:w="4731" w:type="dxa"/>
            <w:vAlign w:val="center"/>
          </w:tcPr>
          <w:p>
            <w:pPr>
              <w:spacing w:line="440" w:lineRule="exact"/>
              <w:ind w:left="42" w:leftChars="20" w:right="42" w:rightChars="20"/>
              <w:rPr>
                <w:rFonts w:ascii="宋体" w:hAnsi="宋体"/>
                <w:bCs/>
                <w:sz w:val="24"/>
              </w:rPr>
            </w:pPr>
            <w:r>
              <w:rPr>
                <w:rFonts w:hint="eastAsia" w:ascii="宋体" w:hAnsi="宋体"/>
                <w:bCs/>
                <w:sz w:val="24"/>
              </w:rPr>
              <w:t>投标有效期符合招标文件要求；</w:t>
            </w:r>
          </w:p>
        </w:tc>
        <w:tc>
          <w:tcPr>
            <w:tcW w:w="1990" w:type="dxa"/>
            <w:vAlign w:val="center"/>
          </w:tcPr>
          <w:p>
            <w:pPr>
              <w:spacing w:line="440" w:lineRule="exact"/>
              <w:ind w:left="42" w:leftChars="20" w:right="42" w:rightChars="20"/>
              <w:rPr>
                <w:rFonts w:ascii="宋体" w:hAnsi="宋体"/>
                <w:sz w:val="24"/>
              </w:rPr>
            </w:pPr>
            <w:r>
              <w:rPr>
                <w:rFonts w:hint="eastAsia" w:ascii="宋体" w:hAnsi="宋体"/>
                <w:sz w:val="24"/>
              </w:rPr>
              <w:t>□通过□不通过</w:t>
            </w:r>
          </w:p>
        </w:tc>
        <w:tc>
          <w:tcPr>
            <w:tcW w:w="2351" w:type="dxa"/>
            <w:vAlign w:val="center"/>
          </w:tcPr>
          <w:p>
            <w:pPr>
              <w:spacing w:line="440" w:lineRule="exact"/>
              <w:ind w:left="42" w:leftChars="20" w:right="42" w:rightChars="20"/>
              <w:jc w:val="center"/>
              <w:rPr>
                <w:rFonts w:ascii="宋体" w:hAnsi="宋体"/>
                <w:sz w:val="24"/>
              </w:rPr>
            </w:pPr>
            <w:r>
              <w:rPr>
                <w:rFonts w:hint="eastAsia" w:ascii="宋体" w:hAnsi="宋体"/>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pPr>
              <w:spacing w:line="440" w:lineRule="exact"/>
              <w:ind w:left="42" w:leftChars="20" w:right="42" w:rightChars="20"/>
              <w:jc w:val="center"/>
              <w:rPr>
                <w:rFonts w:hint="eastAsia" w:ascii="宋体" w:hAnsi="宋体" w:eastAsia="宋体"/>
                <w:bCs/>
                <w:sz w:val="24"/>
                <w:lang w:eastAsia="zh-CN"/>
              </w:rPr>
            </w:pPr>
            <w:r>
              <w:rPr>
                <w:rFonts w:hint="eastAsia" w:ascii="宋体" w:hAnsi="宋体"/>
                <w:bCs/>
                <w:sz w:val="24"/>
                <w:lang w:val="en-US" w:eastAsia="zh-CN"/>
              </w:rPr>
              <w:t>9</w:t>
            </w:r>
          </w:p>
        </w:tc>
        <w:tc>
          <w:tcPr>
            <w:tcW w:w="4731" w:type="dxa"/>
            <w:vAlign w:val="center"/>
          </w:tcPr>
          <w:p>
            <w:pPr>
              <w:spacing w:line="440" w:lineRule="exact"/>
              <w:ind w:left="42" w:leftChars="20" w:right="42" w:rightChars="20"/>
              <w:rPr>
                <w:rFonts w:ascii="宋体" w:hAnsi="宋体"/>
                <w:bCs/>
                <w:sz w:val="24"/>
              </w:rPr>
            </w:pPr>
            <w:r>
              <w:rPr>
                <w:rFonts w:hint="eastAsia" w:ascii="宋体" w:hAnsi="宋体"/>
                <w:bCs/>
                <w:sz w:val="24"/>
              </w:rPr>
              <w:t>投标文件未附有采购人不能接受的条件；</w:t>
            </w:r>
          </w:p>
        </w:tc>
        <w:tc>
          <w:tcPr>
            <w:tcW w:w="1990" w:type="dxa"/>
            <w:vAlign w:val="center"/>
          </w:tcPr>
          <w:p>
            <w:pPr>
              <w:spacing w:line="440" w:lineRule="exact"/>
              <w:ind w:left="42" w:leftChars="20" w:right="42" w:rightChars="20"/>
              <w:rPr>
                <w:rFonts w:ascii="宋体" w:hAnsi="宋体"/>
                <w:sz w:val="24"/>
              </w:rPr>
            </w:pPr>
            <w:r>
              <w:rPr>
                <w:rFonts w:hint="eastAsia" w:ascii="宋体" w:hAnsi="宋体"/>
                <w:sz w:val="24"/>
              </w:rPr>
              <w:t>□通过□不通过</w:t>
            </w:r>
          </w:p>
        </w:tc>
        <w:tc>
          <w:tcPr>
            <w:tcW w:w="2351" w:type="dxa"/>
            <w:vAlign w:val="center"/>
          </w:tcPr>
          <w:p>
            <w:pPr>
              <w:spacing w:line="440" w:lineRule="exact"/>
              <w:ind w:left="42" w:leftChars="20" w:right="42" w:rightChars="20"/>
              <w:jc w:val="center"/>
              <w:rPr>
                <w:rFonts w:ascii="宋体" w:hAnsi="宋体"/>
                <w:sz w:val="24"/>
              </w:rPr>
            </w:pPr>
            <w:r>
              <w:rPr>
                <w:rFonts w:hint="eastAsia" w:ascii="宋体" w:hAnsi="宋体"/>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pPr>
              <w:spacing w:line="440" w:lineRule="exact"/>
              <w:ind w:left="42" w:leftChars="20" w:right="42" w:rightChars="20"/>
              <w:jc w:val="center"/>
              <w:rPr>
                <w:rFonts w:hint="eastAsia" w:ascii="宋体" w:hAnsi="宋体" w:eastAsia="宋体"/>
                <w:bCs/>
                <w:sz w:val="24"/>
                <w:lang w:eastAsia="zh-CN"/>
              </w:rPr>
            </w:pPr>
            <w:r>
              <w:rPr>
                <w:rFonts w:hint="eastAsia" w:ascii="宋体" w:hAnsi="宋体"/>
                <w:bCs/>
                <w:sz w:val="24"/>
              </w:rPr>
              <w:t>1</w:t>
            </w:r>
            <w:r>
              <w:rPr>
                <w:rFonts w:hint="eastAsia" w:ascii="宋体" w:hAnsi="宋体"/>
                <w:bCs/>
                <w:sz w:val="24"/>
                <w:lang w:val="en-US" w:eastAsia="zh-CN"/>
              </w:rPr>
              <w:t>0</w:t>
            </w:r>
          </w:p>
        </w:tc>
        <w:tc>
          <w:tcPr>
            <w:tcW w:w="4731" w:type="dxa"/>
            <w:vAlign w:val="center"/>
          </w:tcPr>
          <w:p>
            <w:pPr>
              <w:spacing w:line="440" w:lineRule="exact"/>
              <w:ind w:left="42" w:leftChars="20" w:right="42" w:rightChars="20"/>
              <w:rPr>
                <w:rFonts w:ascii="宋体" w:hAnsi="宋体"/>
                <w:bCs/>
                <w:sz w:val="24"/>
              </w:rPr>
            </w:pPr>
            <w:r>
              <w:rPr>
                <w:rFonts w:hint="eastAsia" w:ascii="宋体" w:hAnsi="宋体"/>
                <w:bCs/>
                <w:sz w:val="24"/>
              </w:rPr>
              <w:t>投标文件没有法律、法规和招标文件规定的其他无效投标条款。</w:t>
            </w:r>
          </w:p>
        </w:tc>
        <w:tc>
          <w:tcPr>
            <w:tcW w:w="1990" w:type="dxa"/>
            <w:vAlign w:val="center"/>
          </w:tcPr>
          <w:p>
            <w:pPr>
              <w:spacing w:line="440" w:lineRule="exact"/>
              <w:ind w:left="42" w:leftChars="20" w:right="42" w:rightChars="20"/>
              <w:rPr>
                <w:rFonts w:ascii="宋体" w:hAnsi="宋体"/>
                <w:sz w:val="24"/>
              </w:rPr>
            </w:pPr>
            <w:r>
              <w:rPr>
                <w:rFonts w:hint="eastAsia" w:ascii="宋体" w:hAnsi="宋体"/>
                <w:sz w:val="24"/>
              </w:rPr>
              <w:t>□通过□不通过</w:t>
            </w:r>
          </w:p>
        </w:tc>
        <w:tc>
          <w:tcPr>
            <w:tcW w:w="2351" w:type="dxa"/>
            <w:vAlign w:val="center"/>
          </w:tcPr>
          <w:p>
            <w:pPr>
              <w:spacing w:line="440" w:lineRule="exact"/>
              <w:ind w:left="42" w:leftChars="20" w:right="42" w:rightChars="20"/>
              <w:jc w:val="center"/>
              <w:rPr>
                <w:rFonts w:ascii="宋体" w:hAnsi="宋体"/>
                <w:sz w:val="24"/>
              </w:rPr>
            </w:pPr>
            <w:r>
              <w:rPr>
                <w:rFonts w:hint="eastAsia" w:ascii="宋体" w:hAnsi="宋体"/>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5555" w:type="dxa"/>
            <w:gridSpan w:val="2"/>
            <w:vAlign w:val="center"/>
          </w:tcPr>
          <w:p>
            <w:pPr>
              <w:spacing w:line="440" w:lineRule="exact"/>
              <w:ind w:left="42" w:leftChars="20" w:right="42" w:rightChars="20"/>
              <w:jc w:val="center"/>
              <w:rPr>
                <w:rFonts w:ascii="宋体" w:hAnsi="宋体" w:cs="宋体"/>
                <w:b/>
                <w:sz w:val="24"/>
              </w:rPr>
            </w:pPr>
            <w:r>
              <w:rPr>
                <w:rFonts w:hint="eastAsia" w:ascii="宋体" w:hAnsi="宋体" w:cs="宋体"/>
                <w:b/>
                <w:bCs/>
                <w:sz w:val="24"/>
              </w:rPr>
              <w:t>结果</w:t>
            </w:r>
            <w:r>
              <w:rPr>
                <w:rFonts w:hint="eastAsia" w:ascii="宋体" w:hAnsi="宋体" w:cs="宋体"/>
                <w:bCs/>
                <w:sz w:val="24"/>
              </w:rPr>
              <w:t>（完全符合的填“</w:t>
            </w:r>
            <w:r>
              <w:rPr>
                <w:rFonts w:hint="eastAsia" w:ascii="宋体" w:hAnsi="宋体" w:cs="宋体"/>
                <w:b/>
                <w:bCs/>
                <w:sz w:val="24"/>
              </w:rPr>
              <w:t>合格</w:t>
            </w:r>
            <w:r>
              <w:rPr>
                <w:rFonts w:hint="eastAsia" w:ascii="宋体" w:hAnsi="宋体" w:cs="宋体"/>
                <w:bCs/>
                <w:sz w:val="24"/>
              </w:rPr>
              <w:t>”，否则填“</w:t>
            </w:r>
            <w:r>
              <w:rPr>
                <w:rFonts w:hint="eastAsia" w:ascii="宋体" w:hAnsi="宋体" w:cs="宋体"/>
                <w:b/>
                <w:bCs/>
                <w:sz w:val="24"/>
              </w:rPr>
              <w:t>不合格</w:t>
            </w:r>
            <w:r>
              <w:rPr>
                <w:rFonts w:hint="eastAsia" w:ascii="宋体" w:hAnsi="宋体" w:cs="宋体"/>
                <w:bCs/>
                <w:sz w:val="24"/>
              </w:rPr>
              <w:t>”）</w:t>
            </w:r>
          </w:p>
        </w:tc>
        <w:tc>
          <w:tcPr>
            <w:tcW w:w="1990" w:type="dxa"/>
            <w:vAlign w:val="center"/>
          </w:tcPr>
          <w:p>
            <w:pPr>
              <w:spacing w:line="440" w:lineRule="exact"/>
              <w:ind w:left="42" w:leftChars="20" w:right="42" w:rightChars="20" w:firstLine="641"/>
              <w:rPr>
                <w:rFonts w:ascii="宋体" w:hAnsi="宋体" w:cs="宋体"/>
                <w:b/>
                <w:sz w:val="24"/>
              </w:rPr>
            </w:pPr>
          </w:p>
        </w:tc>
        <w:tc>
          <w:tcPr>
            <w:tcW w:w="2351" w:type="dxa"/>
            <w:vAlign w:val="center"/>
          </w:tcPr>
          <w:p>
            <w:pPr>
              <w:spacing w:line="440" w:lineRule="exact"/>
              <w:ind w:left="42" w:leftChars="20" w:right="42" w:rightChars="20" w:firstLine="641"/>
              <w:jc w:val="center"/>
              <w:rPr>
                <w:rFonts w:ascii="宋体" w:hAnsi="宋体" w:cs="宋体"/>
                <w:b/>
                <w:sz w:val="24"/>
              </w:rPr>
            </w:pPr>
          </w:p>
        </w:tc>
      </w:tr>
    </w:tbl>
    <w:p>
      <w:pPr>
        <w:pStyle w:val="17"/>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注：</w:t>
      </w:r>
    </w:p>
    <w:p>
      <w:pPr>
        <w:pStyle w:val="17"/>
        <w:spacing w:line="360" w:lineRule="auto"/>
        <w:ind w:firstLine="480" w:firstLineChars="200"/>
        <w:rPr>
          <w:rFonts w:ascii="宋体" w:hAnsi="宋体" w:eastAsia="宋体" w:cs="宋体"/>
          <w:sz w:val="24"/>
          <w:szCs w:val="24"/>
        </w:rPr>
      </w:pPr>
      <w:r>
        <w:rPr>
          <w:rFonts w:ascii="宋体" w:hAnsi="宋体" w:eastAsia="宋体" w:cs="宋体"/>
          <w:sz w:val="24"/>
          <w:szCs w:val="24"/>
        </w:rPr>
        <w:t>1、以上材料将作为投标人合格性和有效性审核的重要内容之一，投标人必须严格按照其内容及序列要求在投标文件中对应如实提供，对不实或不符合项将会直接导致其投标文件被评定为无效！</w:t>
      </w:r>
    </w:p>
    <w:p>
      <w:pPr>
        <w:pStyle w:val="17"/>
        <w:spacing w:line="360" w:lineRule="auto"/>
        <w:ind w:firstLine="480" w:firstLineChars="200"/>
        <w:rPr>
          <w:rFonts w:ascii="宋体" w:hAnsi="宋体" w:eastAsia="宋体" w:cs="宋体"/>
          <w:sz w:val="24"/>
          <w:szCs w:val="24"/>
        </w:rPr>
      </w:pPr>
      <w:r>
        <w:rPr>
          <w:rFonts w:ascii="宋体" w:hAnsi="宋体" w:eastAsia="宋体" w:cs="宋体"/>
          <w:sz w:val="24"/>
          <w:szCs w:val="24"/>
        </w:rPr>
        <w:t>2、投标人须在对应的“□”打“√”或打“×”。</w:t>
      </w:r>
    </w:p>
    <w:p>
      <w:pPr>
        <w:adjustRightInd w:val="0"/>
        <w:snapToGrid w:val="0"/>
        <w:spacing w:before="120" w:beforeLines="50" w:line="480" w:lineRule="auto"/>
        <w:ind w:right="-384" w:rightChars="-183" w:firstLine="3000" w:firstLineChars="1250"/>
        <w:jc w:val="left"/>
        <w:rPr>
          <w:rFonts w:ascii="宋体" w:hAnsi="宋体" w:cs="宋体"/>
          <w:sz w:val="24"/>
          <w:u w:val="single"/>
        </w:rPr>
      </w:pPr>
      <w:r>
        <w:rPr>
          <w:rFonts w:hint="eastAsia" w:ascii="宋体" w:hAnsi="宋体" w:cs="宋体"/>
          <w:sz w:val="24"/>
        </w:rPr>
        <w:t>投</w:t>
      </w:r>
      <w:r>
        <w:rPr>
          <w:rFonts w:ascii="宋体" w:hAnsi="宋体" w:cs="宋体"/>
          <w:sz w:val="24"/>
        </w:rPr>
        <w:t xml:space="preserve">  </w:t>
      </w:r>
      <w:r>
        <w:rPr>
          <w:rFonts w:hint="eastAsia" w:ascii="宋体" w:hAnsi="宋体" w:cs="宋体"/>
          <w:sz w:val="24"/>
        </w:rPr>
        <w:t>标</w:t>
      </w:r>
      <w:r>
        <w:rPr>
          <w:rFonts w:ascii="宋体" w:hAnsi="宋体" w:cs="宋体"/>
          <w:sz w:val="24"/>
        </w:rPr>
        <w:t xml:space="preserve">  </w:t>
      </w:r>
      <w:r>
        <w:rPr>
          <w:rFonts w:hint="eastAsia" w:ascii="宋体" w:hAnsi="宋体" w:cs="宋体"/>
          <w:sz w:val="24"/>
        </w:rPr>
        <w:t>人（公章）：</w:t>
      </w:r>
      <w:r>
        <w:rPr>
          <w:rFonts w:ascii="宋体" w:hAnsi="宋体" w:cs="宋体"/>
          <w:sz w:val="24"/>
          <w:u w:val="single"/>
        </w:rPr>
        <w:t xml:space="preserve">                                      </w:t>
      </w:r>
    </w:p>
    <w:p>
      <w:pPr>
        <w:adjustRightInd w:val="0"/>
        <w:snapToGrid w:val="0"/>
        <w:spacing w:line="480" w:lineRule="auto"/>
        <w:ind w:right="-204" w:rightChars="-97" w:firstLine="3000" w:firstLineChars="1250"/>
        <w:rPr>
          <w:rFonts w:ascii="宋体" w:hAnsi="宋体" w:cs="宋体"/>
          <w:sz w:val="24"/>
          <w:u w:val="single"/>
        </w:rPr>
      </w:pPr>
      <w:r>
        <w:rPr>
          <w:rFonts w:hint="eastAsia" w:ascii="宋体" w:hAnsi="宋体" w:cs="宋体"/>
          <w:sz w:val="24"/>
        </w:rPr>
        <w:t>法定代表人或被授权委托人（签字或盖章）：</w:t>
      </w:r>
      <w:r>
        <w:rPr>
          <w:rFonts w:ascii="宋体" w:hAnsi="宋体" w:cs="宋体"/>
          <w:sz w:val="24"/>
        </w:rPr>
        <w:t xml:space="preserve"> </w:t>
      </w:r>
      <w:r>
        <w:rPr>
          <w:rFonts w:ascii="宋体" w:hAnsi="宋体" w:cs="宋体"/>
          <w:sz w:val="24"/>
          <w:u w:val="single"/>
        </w:rPr>
        <w:t xml:space="preserve">                   </w:t>
      </w:r>
    </w:p>
    <w:p>
      <w:pPr>
        <w:adjustRightInd w:val="0"/>
        <w:snapToGrid w:val="0"/>
        <w:spacing w:line="480" w:lineRule="auto"/>
        <w:jc w:val="right"/>
        <w:rPr>
          <w:rFonts w:ascii="宋体" w:hAnsi="宋体" w:cs="宋体"/>
          <w:sz w:val="24"/>
        </w:rPr>
      </w:pPr>
      <w:r>
        <w:rPr>
          <w:rFonts w:hint="eastAsia" w:ascii="宋体" w:hAnsi="宋体" w:cs="宋体"/>
          <w:sz w:val="24"/>
        </w:rPr>
        <w:t>日期：</w:t>
      </w:r>
      <w:r>
        <w:rPr>
          <w:rFonts w:ascii="宋体" w:hAnsi="宋体" w:cs="宋体"/>
          <w:sz w:val="24"/>
          <w:u w:val="single"/>
        </w:rPr>
        <w:t xml:space="preserve">       </w:t>
      </w:r>
      <w:r>
        <w:rPr>
          <w:rFonts w:hint="eastAsia" w:ascii="宋体" w:hAnsi="宋体" w:cs="宋体"/>
          <w:sz w:val="24"/>
        </w:rPr>
        <w:t>年</w:t>
      </w:r>
      <w:r>
        <w:rPr>
          <w:rFonts w:ascii="宋体" w:hAnsi="宋体" w:cs="宋体"/>
          <w:sz w:val="24"/>
          <w:u w:val="single"/>
        </w:rPr>
        <w:t xml:space="preserve">    </w:t>
      </w:r>
      <w:r>
        <w:rPr>
          <w:rFonts w:hint="eastAsia" w:ascii="宋体" w:hAnsi="宋体" w:cs="宋体"/>
          <w:sz w:val="24"/>
        </w:rPr>
        <w:t>月</w:t>
      </w:r>
      <w:r>
        <w:rPr>
          <w:rFonts w:ascii="宋体" w:hAnsi="宋体" w:cs="宋体"/>
          <w:sz w:val="24"/>
          <w:u w:val="single"/>
        </w:rPr>
        <w:t xml:space="preserve">    </w:t>
      </w:r>
      <w:r>
        <w:rPr>
          <w:rFonts w:hint="eastAsia" w:ascii="宋体" w:hAnsi="宋体" w:cs="宋体"/>
          <w:sz w:val="24"/>
        </w:rPr>
        <w:t>日</w:t>
      </w:r>
    </w:p>
    <w:p>
      <w:pPr>
        <w:spacing w:before="100" w:beforeAutospacing="1" w:after="100" w:afterAutospacing="1"/>
        <w:jc w:val="center"/>
        <w:rPr>
          <w:rFonts w:ascii="宋体" w:hAnsi="宋体"/>
          <w:b/>
          <w:sz w:val="32"/>
          <w:szCs w:val="32"/>
        </w:rPr>
      </w:pPr>
      <w:r>
        <w:rPr>
          <w:rFonts w:hint="eastAsia" w:ascii="宋体" w:hAnsi="宋体"/>
          <w:b/>
          <w:sz w:val="32"/>
          <w:szCs w:val="32"/>
        </w:rPr>
        <w:t>2.资格性文件</w:t>
      </w:r>
      <w:bookmarkEnd w:id="119"/>
      <w:bookmarkEnd w:id="120"/>
      <w:bookmarkEnd w:id="121"/>
      <w:bookmarkEnd w:id="122"/>
      <w:bookmarkEnd w:id="123"/>
      <w:bookmarkEnd w:id="124"/>
      <w:bookmarkEnd w:id="125"/>
      <w:bookmarkEnd w:id="126"/>
      <w:bookmarkEnd w:id="127"/>
    </w:p>
    <w:p>
      <w:pPr>
        <w:spacing w:before="100" w:beforeAutospacing="1" w:after="100" w:afterAutospacing="1"/>
        <w:jc w:val="center"/>
        <w:rPr>
          <w:rFonts w:ascii="宋体" w:hAnsi="宋体"/>
          <w:b/>
          <w:sz w:val="28"/>
          <w:szCs w:val="28"/>
        </w:rPr>
      </w:pPr>
      <w:r>
        <w:rPr>
          <w:rFonts w:hint="eastAsia" w:ascii="宋体" w:hAnsi="宋体"/>
          <w:b/>
          <w:sz w:val="28"/>
          <w:szCs w:val="28"/>
        </w:rPr>
        <w:t>2.1 投标函</w:t>
      </w:r>
    </w:p>
    <w:p>
      <w:pPr>
        <w:adjustRightInd w:val="0"/>
        <w:snapToGrid w:val="0"/>
        <w:spacing w:line="560" w:lineRule="exact"/>
        <w:rPr>
          <w:rFonts w:ascii="宋体" w:hAnsi="宋体"/>
          <w:sz w:val="24"/>
        </w:rPr>
      </w:pPr>
      <w:r>
        <w:rPr>
          <w:rFonts w:hint="eastAsia" w:ascii="宋体" w:hAnsi="宋体"/>
          <w:sz w:val="24"/>
          <w:szCs w:val="32"/>
        </w:rPr>
        <w:t>致： 珠海市香洲区南屏镇人民政府</w:t>
      </w:r>
    </w:p>
    <w:p>
      <w:pPr>
        <w:autoSpaceDE w:val="0"/>
        <w:autoSpaceDN w:val="0"/>
        <w:adjustRightInd w:val="0"/>
        <w:spacing w:line="560" w:lineRule="exact"/>
        <w:ind w:right="26" w:firstLine="480" w:firstLineChars="200"/>
        <w:rPr>
          <w:rFonts w:ascii="宋体" w:hAnsi="宋体"/>
          <w:kern w:val="0"/>
          <w:sz w:val="24"/>
        </w:rPr>
      </w:pPr>
      <w:r>
        <w:rPr>
          <w:rFonts w:hint="eastAsia" w:ascii="宋体" w:hAnsi="宋体"/>
          <w:kern w:val="0"/>
          <w:sz w:val="24"/>
        </w:rPr>
        <w:t>依据贵方</w:t>
      </w:r>
      <w:r>
        <w:rPr>
          <w:rFonts w:hint="eastAsia" w:ascii="宋体" w:hAnsi="宋体" w:cs="宋体"/>
          <w:kern w:val="0"/>
          <w:sz w:val="24"/>
          <w:u w:val="single"/>
        </w:rPr>
        <w:t>珠海市香洲区南屏镇人民政府</w:t>
      </w:r>
      <w:r>
        <w:rPr>
          <w:rFonts w:hint="eastAsia" w:ascii="宋体" w:hAnsi="宋体" w:cs="宋体"/>
          <w:kern w:val="0"/>
          <w:sz w:val="24"/>
          <w:u w:val="single"/>
          <w:lang w:eastAsia="zh-CN"/>
        </w:rPr>
        <w:t>环卫日常物资采购项目</w:t>
      </w:r>
      <w:r>
        <w:rPr>
          <w:rFonts w:hint="eastAsia" w:ascii="宋体" w:hAnsi="宋体"/>
          <w:kern w:val="0"/>
          <w:sz w:val="24"/>
        </w:rPr>
        <w:t>的投标邀请，我方代表</w:t>
      </w:r>
      <w:r>
        <w:rPr>
          <w:rFonts w:hint="eastAsia" w:ascii="宋体" w:hAnsi="宋体"/>
          <w:b/>
          <w:bCs/>
          <w:sz w:val="24"/>
          <w:u w:val="single"/>
        </w:rPr>
        <w:t>（姓名、职务）</w:t>
      </w:r>
      <w:r>
        <w:rPr>
          <w:rFonts w:hint="eastAsia" w:ascii="宋体" w:hAnsi="宋体"/>
          <w:kern w:val="0"/>
          <w:sz w:val="24"/>
        </w:rPr>
        <w:t>经正式授权并代表</w:t>
      </w:r>
      <w:r>
        <w:rPr>
          <w:rFonts w:hint="eastAsia" w:ascii="宋体" w:hAnsi="宋体"/>
          <w:b/>
          <w:bCs/>
          <w:sz w:val="24"/>
          <w:u w:val="single"/>
        </w:rPr>
        <w:t>（投标人名称、地址）</w:t>
      </w:r>
      <w:r>
        <w:rPr>
          <w:rFonts w:hint="eastAsia" w:ascii="宋体" w:hAnsi="宋体"/>
          <w:kern w:val="0"/>
          <w:sz w:val="24"/>
        </w:rPr>
        <w:t>提交下述文件正本</w:t>
      </w:r>
      <w:r>
        <w:rPr>
          <w:rFonts w:hint="eastAsia" w:ascii="宋体" w:hAnsi="宋体"/>
          <w:kern w:val="0"/>
          <w:sz w:val="24"/>
          <w:u w:val="single"/>
        </w:rPr>
        <w:t xml:space="preserve"> 1_</w:t>
      </w:r>
      <w:r>
        <w:rPr>
          <w:rFonts w:hint="eastAsia" w:ascii="宋体" w:hAnsi="宋体"/>
          <w:kern w:val="0"/>
          <w:sz w:val="24"/>
        </w:rPr>
        <w:t>份，副本</w:t>
      </w:r>
      <w:r>
        <w:rPr>
          <w:rFonts w:hint="eastAsia" w:ascii="宋体" w:hAnsi="宋体"/>
          <w:kern w:val="0"/>
          <w:sz w:val="24"/>
          <w:u w:val="single"/>
        </w:rPr>
        <w:t xml:space="preserve"> 4 </w:t>
      </w:r>
      <w:r>
        <w:rPr>
          <w:rFonts w:hint="eastAsia" w:ascii="宋体" w:hAnsi="宋体"/>
          <w:kern w:val="0"/>
          <w:sz w:val="24"/>
        </w:rPr>
        <w:t>份，电子文件</w:t>
      </w:r>
      <w:r>
        <w:rPr>
          <w:rFonts w:hint="eastAsia" w:ascii="宋体" w:hAnsi="宋体"/>
          <w:kern w:val="0"/>
          <w:sz w:val="24"/>
          <w:u w:val="single"/>
        </w:rPr>
        <w:t xml:space="preserve"> 1 </w:t>
      </w:r>
      <w:r>
        <w:rPr>
          <w:rFonts w:hint="eastAsia" w:ascii="宋体" w:hAnsi="宋体"/>
          <w:kern w:val="0"/>
          <w:sz w:val="24"/>
        </w:rPr>
        <w:t>份。</w:t>
      </w:r>
    </w:p>
    <w:p>
      <w:pPr>
        <w:autoSpaceDE w:val="0"/>
        <w:autoSpaceDN w:val="0"/>
        <w:adjustRightInd w:val="0"/>
        <w:spacing w:line="560" w:lineRule="exact"/>
        <w:ind w:right="246" w:firstLine="480" w:firstLineChars="200"/>
        <w:rPr>
          <w:rFonts w:ascii="宋体" w:hAnsi="宋体"/>
          <w:kern w:val="0"/>
          <w:sz w:val="24"/>
        </w:rPr>
      </w:pPr>
      <w:r>
        <w:rPr>
          <w:rFonts w:hint="eastAsia" w:ascii="宋体" w:hAnsi="宋体"/>
          <w:kern w:val="0"/>
          <w:sz w:val="24"/>
        </w:rPr>
        <w:t xml:space="preserve">1. </w:t>
      </w:r>
      <w:r>
        <w:rPr>
          <w:rFonts w:hint="eastAsia" w:ascii="宋体" w:hAnsi="宋体"/>
          <w:sz w:val="24"/>
        </w:rPr>
        <w:t>资格性文件</w:t>
      </w:r>
      <w:r>
        <w:rPr>
          <w:rFonts w:hint="eastAsia" w:ascii="宋体" w:hAnsi="宋体"/>
          <w:kern w:val="0"/>
          <w:sz w:val="24"/>
        </w:rPr>
        <w:t>；</w:t>
      </w:r>
    </w:p>
    <w:p>
      <w:pPr>
        <w:autoSpaceDE w:val="0"/>
        <w:autoSpaceDN w:val="0"/>
        <w:adjustRightInd w:val="0"/>
        <w:spacing w:line="560" w:lineRule="exact"/>
        <w:ind w:right="246" w:firstLine="480" w:firstLineChars="200"/>
        <w:rPr>
          <w:rFonts w:ascii="宋体" w:hAnsi="宋体"/>
          <w:sz w:val="24"/>
        </w:rPr>
      </w:pPr>
      <w:r>
        <w:rPr>
          <w:rFonts w:hint="eastAsia" w:ascii="宋体" w:hAnsi="宋体"/>
          <w:kern w:val="0"/>
          <w:sz w:val="24"/>
        </w:rPr>
        <w:t xml:space="preserve">2. </w:t>
      </w:r>
      <w:r>
        <w:rPr>
          <w:rFonts w:hint="eastAsia" w:ascii="宋体" w:hAnsi="宋体"/>
          <w:sz w:val="24"/>
        </w:rPr>
        <w:t>商务文件；</w:t>
      </w:r>
    </w:p>
    <w:p>
      <w:pPr>
        <w:autoSpaceDE w:val="0"/>
        <w:autoSpaceDN w:val="0"/>
        <w:adjustRightInd w:val="0"/>
        <w:spacing w:line="560" w:lineRule="exact"/>
        <w:ind w:right="246" w:firstLine="480" w:firstLineChars="200"/>
        <w:rPr>
          <w:rFonts w:ascii="宋体" w:hAnsi="宋体"/>
          <w:kern w:val="0"/>
          <w:sz w:val="24"/>
        </w:rPr>
      </w:pPr>
      <w:r>
        <w:rPr>
          <w:rFonts w:hint="eastAsia" w:ascii="宋体" w:hAnsi="宋体"/>
          <w:sz w:val="24"/>
        </w:rPr>
        <w:t>3. 技术文件</w:t>
      </w:r>
      <w:r>
        <w:rPr>
          <w:rFonts w:hint="eastAsia" w:ascii="宋体" w:hAnsi="宋体"/>
          <w:kern w:val="0"/>
          <w:sz w:val="24"/>
        </w:rPr>
        <w:t>；</w:t>
      </w:r>
    </w:p>
    <w:p>
      <w:pPr>
        <w:autoSpaceDE w:val="0"/>
        <w:autoSpaceDN w:val="0"/>
        <w:adjustRightInd w:val="0"/>
        <w:spacing w:line="560" w:lineRule="exact"/>
        <w:ind w:right="246" w:firstLine="480" w:firstLineChars="200"/>
        <w:rPr>
          <w:rFonts w:ascii="宋体" w:hAnsi="宋体"/>
          <w:kern w:val="0"/>
          <w:sz w:val="24"/>
        </w:rPr>
      </w:pPr>
      <w:r>
        <w:rPr>
          <w:rFonts w:hint="eastAsia" w:ascii="宋体" w:hAnsi="宋体"/>
          <w:kern w:val="0"/>
          <w:sz w:val="24"/>
        </w:rPr>
        <w:t>4. 价格文件</w:t>
      </w:r>
    </w:p>
    <w:p>
      <w:pPr>
        <w:autoSpaceDE w:val="0"/>
        <w:autoSpaceDN w:val="0"/>
        <w:adjustRightInd w:val="0"/>
        <w:spacing w:line="560" w:lineRule="exact"/>
        <w:ind w:right="246"/>
        <w:rPr>
          <w:rFonts w:ascii="宋体" w:hAnsi="宋体"/>
          <w:kern w:val="0"/>
          <w:sz w:val="24"/>
        </w:rPr>
      </w:pPr>
      <w:r>
        <w:rPr>
          <w:rFonts w:hint="eastAsia" w:ascii="宋体" w:hAnsi="宋体"/>
          <w:kern w:val="0"/>
          <w:sz w:val="24"/>
        </w:rPr>
        <w:t>在此，我方声明如下：</w:t>
      </w:r>
    </w:p>
    <w:p>
      <w:pPr>
        <w:spacing w:line="560" w:lineRule="exact"/>
        <w:ind w:left="719" w:leftChars="228" w:hanging="240" w:hangingChars="100"/>
        <w:rPr>
          <w:rFonts w:ascii="宋体" w:hAnsi="宋体"/>
          <w:sz w:val="24"/>
        </w:rPr>
      </w:pPr>
      <w:r>
        <w:rPr>
          <w:rFonts w:hint="eastAsia" w:ascii="宋体" w:hAnsi="宋体"/>
          <w:sz w:val="24"/>
        </w:rPr>
        <w:t>1.同意并接受招标的各项要求，遵守招标文件中的各项规定，按招标文件的要求提供报价（详见经济价格文件）。</w:t>
      </w:r>
    </w:p>
    <w:p>
      <w:pPr>
        <w:spacing w:line="560" w:lineRule="exact"/>
        <w:ind w:firstLine="480" w:firstLineChars="200"/>
        <w:rPr>
          <w:rFonts w:ascii="宋体" w:hAnsi="宋体"/>
          <w:sz w:val="24"/>
        </w:rPr>
      </w:pPr>
      <w:r>
        <w:rPr>
          <w:rFonts w:hint="eastAsia" w:ascii="宋体" w:hAnsi="宋体"/>
          <w:sz w:val="24"/>
        </w:rPr>
        <w:t>2.投标有效期为投标截止之日起</w:t>
      </w:r>
      <w:r>
        <w:rPr>
          <w:rFonts w:hint="eastAsia" w:ascii="宋体" w:hAnsi="宋体"/>
          <w:sz w:val="24"/>
          <w:u w:val="single"/>
        </w:rPr>
        <w:t xml:space="preserve"> 90 </w:t>
      </w:r>
      <w:r>
        <w:rPr>
          <w:rFonts w:hint="eastAsia" w:ascii="宋体" w:hAnsi="宋体"/>
          <w:sz w:val="24"/>
        </w:rPr>
        <w:t>天。</w:t>
      </w:r>
    </w:p>
    <w:p>
      <w:pPr>
        <w:spacing w:line="560" w:lineRule="exact"/>
        <w:ind w:left="719" w:leftChars="228" w:hanging="240" w:hangingChars="100"/>
        <w:rPr>
          <w:rFonts w:ascii="宋体" w:hAnsi="宋体"/>
          <w:sz w:val="24"/>
        </w:rPr>
      </w:pPr>
      <w:r>
        <w:rPr>
          <w:rFonts w:hint="eastAsia" w:ascii="宋体" w:hAnsi="宋体"/>
          <w:sz w:val="24"/>
        </w:rPr>
        <w:t>3.我方已经详细地阅读了全部招标文件及其附件，包括澄清及参考文件（如果有的话）。我方已完全清晰理解招标文件的要求，不存在任何含糊不清和误解之处，同意放弃对这些文件所提出的异议和质疑的权利。</w:t>
      </w:r>
    </w:p>
    <w:p>
      <w:pPr>
        <w:spacing w:line="560" w:lineRule="exact"/>
        <w:ind w:firstLine="480" w:firstLineChars="200"/>
        <w:rPr>
          <w:rFonts w:ascii="宋体" w:hAnsi="宋体"/>
          <w:sz w:val="24"/>
        </w:rPr>
      </w:pPr>
      <w:r>
        <w:rPr>
          <w:rFonts w:hint="eastAsia" w:ascii="宋体" w:hAnsi="宋体"/>
          <w:sz w:val="24"/>
        </w:rPr>
        <w:t>4.我方已毫无保留地向贵方提供一切所需的证明材料。</w:t>
      </w:r>
    </w:p>
    <w:p>
      <w:pPr>
        <w:spacing w:line="560" w:lineRule="exact"/>
        <w:ind w:left="719" w:leftChars="228" w:hanging="240" w:hangingChars="100"/>
        <w:rPr>
          <w:rFonts w:ascii="宋体" w:hAnsi="宋体"/>
          <w:sz w:val="24"/>
        </w:rPr>
      </w:pPr>
      <w:r>
        <w:rPr>
          <w:rFonts w:hint="eastAsia" w:ascii="宋体" w:hAnsi="宋体"/>
          <w:sz w:val="24"/>
        </w:rPr>
        <w:t>5.我方承诺在本次投标文件中提供的一切文件，无论是原件还是复印件均为真实和准确的，绝无任何虚假、伪造和夸大的成份，否则，愿承担相应的后果和法律责任。</w:t>
      </w:r>
    </w:p>
    <w:p>
      <w:pPr>
        <w:spacing w:line="560" w:lineRule="exact"/>
        <w:ind w:left="719" w:leftChars="228" w:hanging="240" w:hangingChars="100"/>
        <w:rPr>
          <w:rFonts w:ascii="宋体" w:hAnsi="宋体"/>
          <w:sz w:val="24"/>
        </w:rPr>
      </w:pPr>
      <w:r>
        <w:rPr>
          <w:rFonts w:hint="eastAsia" w:ascii="宋体" w:hAnsi="宋体"/>
          <w:sz w:val="24"/>
        </w:rPr>
        <w:t>6.我方完全服从和尊重评委会所作的评定结果，同时清楚理解到报价最低并非意味着必定获得中标资格。</w:t>
      </w:r>
    </w:p>
    <w:p>
      <w:pPr>
        <w:spacing w:line="560" w:lineRule="exact"/>
        <w:ind w:left="719" w:leftChars="228" w:hanging="240" w:hangingChars="100"/>
        <w:rPr>
          <w:rFonts w:ascii="宋体" w:hAnsi="宋体"/>
          <w:sz w:val="24"/>
        </w:rPr>
      </w:pPr>
      <w:r>
        <w:rPr>
          <w:rFonts w:hint="eastAsia" w:ascii="宋体" w:hAnsi="宋体"/>
          <w:sz w:val="24"/>
        </w:rPr>
        <w:t>7.我方已按招标文件规定提交投标保证金。</w:t>
      </w:r>
    </w:p>
    <w:p>
      <w:pPr>
        <w:spacing w:line="560" w:lineRule="exact"/>
        <w:ind w:left="719" w:leftChars="228" w:hanging="240" w:hangingChars="100"/>
        <w:rPr>
          <w:rFonts w:ascii="宋体" w:hAnsi="宋体"/>
          <w:sz w:val="24"/>
        </w:rPr>
      </w:pPr>
      <w:r>
        <w:rPr>
          <w:rFonts w:hint="eastAsia" w:ascii="宋体" w:hAnsi="宋体"/>
          <w:sz w:val="24"/>
        </w:rPr>
        <w:t>8.我方同意按招标文件规定向招标代理机构缴纳招标服务费。</w:t>
      </w:r>
    </w:p>
    <w:p>
      <w:pPr>
        <w:adjustRightInd w:val="0"/>
        <w:snapToGrid w:val="0"/>
        <w:spacing w:before="720" w:beforeLines="300" w:line="480" w:lineRule="auto"/>
        <w:ind w:right="-384" w:rightChars="-183" w:firstLine="3000" w:firstLineChars="1250"/>
        <w:jc w:val="left"/>
        <w:rPr>
          <w:rFonts w:ascii="宋体" w:hAnsi="宋体"/>
          <w:sz w:val="24"/>
          <w:u w:val="single"/>
        </w:rPr>
      </w:pPr>
      <w:r>
        <w:rPr>
          <w:rFonts w:hint="eastAsia" w:ascii="宋体" w:hAnsi="宋体"/>
          <w:sz w:val="24"/>
        </w:rPr>
        <w:t>投  标  人（公章）：</w:t>
      </w:r>
      <w:r>
        <w:rPr>
          <w:rFonts w:hint="eastAsia" w:ascii="宋体" w:hAnsi="宋体"/>
          <w:sz w:val="24"/>
          <w:u w:val="single"/>
        </w:rPr>
        <w:t xml:space="preserve">                                      </w:t>
      </w:r>
    </w:p>
    <w:p>
      <w:pPr>
        <w:adjustRightInd w:val="0"/>
        <w:snapToGrid w:val="0"/>
        <w:spacing w:line="480" w:lineRule="auto"/>
        <w:ind w:right="-204" w:rightChars="-97" w:firstLine="3000" w:firstLineChars="1250"/>
        <w:rPr>
          <w:rFonts w:ascii="宋体" w:hAnsi="宋体"/>
          <w:sz w:val="24"/>
          <w:u w:val="single"/>
        </w:rPr>
      </w:pPr>
      <w:r>
        <w:rPr>
          <w:rFonts w:hint="eastAsia" w:ascii="宋体" w:hAnsi="宋体"/>
          <w:sz w:val="24"/>
        </w:rPr>
        <w:t xml:space="preserve">法定代表人或被授权委托人（签字或盖章）： </w:t>
      </w:r>
      <w:r>
        <w:rPr>
          <w:rFonts w:hint="eastAsia" w:ascii="宋体" w:hAnsi="宋体"/>
          <w:sz w:val="24"/>
          <w:u w:val="single"/>
        </w:rPr>
        <w:t xml:space="preserve">                   </w:t>
      </w:r>
    </w:p>
    <w:p>
      <w:pPr>
        <w:adjustRightInd w:val="0"/>
        <w:snapToGrid w:val="0"/>
        <w:spacing w:line="480" w:lineRule="auto"/>
        <w:jc w:val="right"/>
        <w:rPr>
          <w:rFonts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adjustRightInd w:val="0"/>
        <w:snapToGrid w:val="0"/>
        <w:spacing w:line="560" w:lineRule="exact"/>
        <w:jc w:val="center"/>
        <w:rPr>
          <w:rFonts w:ascii="宋体" w:hAnsi="宋体"/>
          <w:b/>
          <w:sz w:val="28"/>
          <w:szCs w:val="28"/>
        </w:rPr>
      </w:pPr>
      <w:r>
        <w:rPr>
          <w:rFonts w:ascii="宋体" w:hAnsi="宋体"/>
          <w:sz w:val="24"/>
        </w:rPr>
        <w:br w:type="page"/>
      </w:r>
      <w:r>
        <w:rPr>
          <w:rFonts w:hint="eastAsia" w:ascii="宋体" w:hAnsi="宋体"/>
          <w:b/>
          <w:sz w:val="28"/>
          <w:szCs w:val="28"/>
        </w:rPr>
        <w:t>2.2法定代表人资格证明书及授权委托书</w:t>
      </w:r>
    </w:p>
    <w:p>
      <w:pPr>
        <w:pStyle w:val="6"/>
        <w:jc w:val="center"/>
        <w:rPr>
          <w:rFonts w:ascii="宋体" w:hAnsi="宋体" w:eastAsia="宋体"/>
          <w:sz w:val="24"/>
          <w:szCs w:val="24"/>
        </w:rPr>
      </w:pPr>
      <w:r>
        <w:rPr>
          <w:rFonts w:hint="eastAsia" w:ascii="宋体" w:hAnsi="宋体" w:eastAsia="宋体"/>
          <w:sz w:val="24"/>
          <w:szCs w:val="24"/>
        </w:rPr>
        <w:t>（1）法定代表人资格证明书</w:t>
      </w:r>
    </w:p>
    <w:p>
      <w:pPr>
        <w:spacing w:line="560" w:lineRule="exact"/>
        <w:ind w:firstLine="240" w:firstLineChars="100"/>
        <w:rPr>
          <w:rFonts w:ascii="宋体" w:hAnsi="宋体"/>
          <w:sz w:val="24"/>
          <w:u w:val="single"/>
        </w:rPr>
      </w:pPr>
      <w:r>
        <w:rPr>
          <w:rFonts w:hint="eastAsia" w:ascii="宋体" w:hAnsi="宋体"/>
          <w:sz w:val="24"/>
        </w:rPr>
        <w:t>致：</w:t>
      </w:r>
      <w:r>
        <w:rPr>
          <w:rFonts w:hint="eastAsia" w:ascii="宋体" w:hAnsi="宋体"/>
          <w:sz w:val="24"/>
          <w:szCs w:val="32"/>
        </w:rPr>
        <w:t>珠海市香洲区南屏镇人民政府</w:t>
      </w:r>
    </w:p>
    <w:p>
      <w:pPr>
        <w:spacing w:line="560" w:lineRule="exact"/>
        <w:ind w:left="300" w:right="-1233" w:rightChars="-587" w:firstLine="420" w:firstLineChars="420"/>
        <w:rPr>
          <w:rFonts w:ascii="宋体" w:hAnsi="宋体"/>
          <w:sz w:val="24"/>
        </w:rPr>
      </w:pPr>
      <w:r>
        <w:rPr>
          <w:rFonts w:hint="eastAsia" w:ascii="宋体" w:hAnsi="宋体"/>
          <w:sz w:val="10"/>
          <w:szCs w:val="10"/>
          <w:u w:val="single"/>
        </w:rPr>
        <w:t>.</w:t>
      </w:r>
      <w:r>
        <w:rPr>
          <w:rFonts w:hint="eastAsia" w:ascii="宋体" w:hAnsi="宋体"/>
          <w:sz w:val="24"/>
          <w:u w:val="single"/>
        </w:rPr>
        <w:t xml:space="preserve">            </w:t>
      </w:r>
      <w:r>
        <w:rPr>
          <w:rFonts w:hint="eastAsia" w:ascii="宋体" w:hAnsi="宋体"/>
          <w:sz w:val="24"/>
        </w:rPr>
        <w:t>同志，现任我单位</w:t>
      </w:r>
      <w:r>
        <w:rPr>
          <w:rFonts w:hint="eastAsia" w:ascii="宋体" w:hAnsi="宋体"/>
          <w:sz w:val="24"/>
          <w:u w:val="single"/>
          <w:lang w:val="en-US" w:eastAsia="zh-CN"/>
        </w:rPr>
        <w:t xml:space="preserve">    </w:t>
      </w:r>
      <w:r>
        <w:rPr>
          <w:rFonts w:hint="eastAsia" w:ascii="宋体" w:hAnsi="宋体"/>
          <w:sz w:val="24"/>
        </w:rPr>
        <w:t>职务，为法定代表人，特此证明。</w:t>
      </w:r>
    </w:p>
    <w:p>
      <w:pPr>
        <w:spacing w:line="560" w:lineRule="exact"/>
        <w:ind w:firstLine="240" w:firstLineChars="100"/>
        <w:rPr>
          <w:rFonts w:ascii="宋体" w:hAnsi="宋体"/>
          <w:sz w:val="24"/>
        </w:rPr>
      </w:pPr>
    </w:p>
    <w:p>
      <w:pPr>
        <w:spacing w:line="560" w:lineRule="exact"/>
        <w:ind w:left="300" w:firstLine="420" w:firstLineChars="175"/>
        <w:rPr>
          <w:rFonts w:ascii="宋体" w:hAnsi="宋体"/>
          <w:sz w:val="24"/>
        </w:rPr>
      </w:pPr>
      <w:r>
        <w:rPr>
          <w:rFonts w:hint="eastAsia" w:ascii="宋体" w:hAnsi="宋体"/>
          <w:sz w:val="24"/>
        </w:rPr>
        <w:t xml:space="preserve">附：    </w:t>
      </w:r>
    </w:p>
    <w:p>
      <w:pPr>
        <w:spacing w:line="560" w:lineRule="exact"/>
        <w:ind w:left="300" w:firstLine="420" w:firstLineChars="175"/>
        <w:rPr>
          <w:rFonts w:ascii="宋体" w:hAnsi="宋体"/>
          <w:sz w:val="24"/>
        </w:rPr>
      </w:pPr>
      <w:r>
        <w:rPr>
          <w:rFonts w:hint="eastAsia" w:ascii="宋体" w:hAnsi="宋体"/>
          <w:sz w:val="24"/>
        </w:rPr>
        <w:t xml:space="preserve">营业执照号码：                      </w:t>
      </w:r>
    </w:p>
    <w:p>
      <w:pPr>
        <w:spacing w:line="560" w:lineRule="exact"/>
        <w:ind w:left="300" w:firstLine="420" w:firstLineChars="175"/>
        <w:rPr>
          <w:rFonts w:ascii="宋体" w:hAnsi="宋体"/>
          <w:sz w:val="24"/>
        </w:rPr>
      </w:pPr>
      <w:r>
        <w:rPr>
          <w:rFonts w:hint="eastAsia" w:ascii="宋体" w:hAnsi="宋体"/>
          <w:sz w:val="24"/>
        </w:rPr>
        <w:t>经济性质：</w:t>
      </w:r>
    </w:p>
    <w:p>
      <w:pPr>
        <w:spacing w:line="560" w:lineRule="exact"/>
        <w:ind w:left="300" w:firstLine="420" w:firstLineChars="175"/>
        <w:rPr>
          <w:rFonts w:ascii="宋体" w:hAnsi="宋体"/>
          <w:sz w:val="24"/>
        </w:rPr>
      </w:pPr>
      <w:r>
        <w:rPr>
          <w:rFonts w:hint="eastAsia" w:ascii="宋体" w:hAnsi="宋体"/>
          <w:sz w:val="24"/>
        </w:rPr>
        <w:t>主营（产）：</w:t>
      </w:r>
    </w:p>
    <w:p>
      <w:pPr>
        <w:spacing w:line="560" w:lineRule="exact"/>
        <w:ind w:left="300" w:firstLine="420" w:firstLineChars="175"/>
        <w:rPr>
          <w:rFonts w:ascii="宋体" w:hAnsi="宋体"/>
          <w:sz w:val="24"/>
        </w:rPr>
      </w:pPr>
      <w:r>
        <w:rPr>
          <w:rFonts w:hint="eastAsia" w:ascii="宋体" w:hAnsi="宋体"/>
          <w:sz w:val="24"/>
        </w:rPr>
        <w:t>兼营（产）：</w:t>
      </w:r>
    </w:p>
    <w:p>
      <w:pPr>
        <w:spacing w:line="440" w:lineRule="exact"/>
        <w:ind w:firstLine="480" w:firstLineChars="200"/>
        <w:rPr>
          <w:rFonts w:ascii="宋体" w:hAnsi="宋体"/>
          <w:sz w:val="24"/>
        </w:rPr>
      </w:pPr>
    </w:p>
    <w:p>
      <w:pPr>
        <w:tabs>
          <w:tab w:val="left" w:pos="9360"/>
        </w:tabs>
        <w:spacing w:before="720" w:beforeLines="300" w:line="480" w:lineRule="auto"/>
        <w:ind w:left="4309" w:leftChars="2052" w:right="357" w:firstLine="729" w:firstLineChars="304"/>
        <w:rPr>
          <w:rFonts w:ascii="宋体" w:hAnsi="宋体"/>
          <w:sz w:val="24"/>
          <w:u w:val="single"/>
        </w:rPr>
      </w:pPr>
      <w:r>
        <w:rPr>
          <w:rFonts w:hint="eastAsia" w:ascii="宋体" w:hAnsi="宋体"/>
          <w:sz w:val="24"/>
        </w:rPr>
        <w:t>投标人（盖章）：</w:t>
      </w:r>
      <w:r>
        <w:rPr>
          <w:rFonts w:hint="eastAsia" w:ascii="宋体" w:hAnsi="宋体"/>
          <w:sz w:val="24"/>
          <w:u w:val="single"/>
        </w:rPr>
        <w:t xml:space="preserve">                           </w:t>
      </w:r>
    </w:p>
    <w:p>
      <w:pPr>
        <w:wordWrap w:val="0"/>
        <w:spacing w:line="480" w:lineRule="auto"/>
        <w:ind w:left="120" w:leftChars="57" w:firstLine="369" w:firstLineChars="154"/>
        <w:rPr>
          <w:rFonts w:ascii="宋体" w:hAnsi="宋体"/>
          <w:sz w:val="24"/>
        </w:rPr>
      </w:pPr>
      <w:r>
        <w:rPr>
          <w:rFonts w:hint="eastAsia" w:ascii="宋体" w:hAnsi="宋体"/>
          <w:sz w:val="24"/>
        </w:rPr>
        <w:t xml:space="preserve">                                      签  发  日 期：</w:t>
      </w:r>
      <w:r>
        <w:rPr>
          <w:rFonts w:hint="eastAsia" w:ascii="宋体" w:hAnsi="宋体"/>
          <w:sz w:val="24"/>
          <w:u w:val="single"/>
        </w:rPr>
        <w:t xml:space="preserve">                    </w:t>
      </w:r>
    </w:p>
    <w:p>
      <w:pPr>
        <w:rPr>
          <w:rFonts w:ascii="宋体" w:hAnsi="宋体"/>
          <w:b/>
          <w:sz w:val="24"/>
        </w:rPr>
      </w:pPr>
      <w:r>
        <w:rPr>
          <w:rFonts w:hint="eastAsia" w:ascii="宋体" w:hAnsi="宋体"/>
          <w:b/>
          <w:sz w:val="24"/>
        </w:rPr>
        <w:t xml:space="preserve"> (为避免废标，请投标人务必提供本附件)</w:t>
      </w:r>
    </w:p>
    <w:p>
      <w:pPr>
        <w:rPr>
          <w:rFonts w:ascii="宋体" w:hAnsi="宋体"/>
          <w:b/>
          <w:sz w:val="24"/>
        </w:rPr>
      </w:pPr>
    </w:p>
    <w:p>
      <w:pPr>
        <w:rPr>
          <w:rFonts w:ascii="宋体" w:hAnsi="宋体"/>
          <w:b/>
          <w:sz w:val="24"/>
        </w:rPr>
      </w:pPr>
      <w:r>
        <w:rPr>
          <w:rFonts w:ascii="宋体" w:hAnsi="宋体"/>
          <w:b/>
          <w:sz w:val="24"/>
        </w:rPr>
        <mc:AlternateContent>
          <mc:Choice Requires="wps">
            <w:drawing>
              <wp:anchor distT="0" distB="0" distL="114300" distR="114300" simplePos="0" relativeHeight="251659264" behindDoc="0" locked="0" layoutInCell="1" allowOverlap="1">
                <wp:simplePos x="0" y="0"/>
                <wp:positionH relativeFrom="column">
                  <wp:posOffset>102235</wp:posOffset>
                </wp:positionH>
                <wp:positionV relativeFrom="paragraph">
                  <wp:posOffset>24765</wp:posOffset>
                </wp:positionV>
                <wp:extent cx="5751830" cy="2317750"/>
                <wp:effectExtent l="4445" t="4445" r="15875" b="20955"/>
                <wp:wrapNone/>
                <wp:docPr id="2" name="AutoShape 2"/>
                <wp:cNvGraphicFramePr/>
                <a:graphic xmlns:a="http://schemas.openxmlformats.org/drawingml/2006/main">
                  <a:graphicData uri="http://schemas.microsoft.com/office/word/2010/wordprocessingShape">
                    <wps:wsp>
                      <wps:cNvSpPr/>
                      <wps:spPr bwMode="auto">
                        <a:xfrm>
                          <a:off x="0" y="0"/>
                          <a:ext cx="5751830" cy="2317750"/>
                        </a:xfrm>
                        <a:prstGeom prst="flowChartAlternateProcess">
                          <a:avLst/>
                        </a:prstGeom>
                        <a:solidFill>
                          <a:srgbClr val="FFFFFF"/>
                        </a:solidFill>
                        <a:ln w="9525">
                          <a:solidFill>
                            <a:srgbClr val="000000"/>
                          </a:solidFill>
                          <a:miter lim="800000"/>
                        </a:ln>
                      </wps:spPr>
                      <wps:txbx>
                        <w:txbxContent>
                          <w:p>
                            <w:pPr>
                              <w:jc w:val="center"/>
                              <w:rPr>
                                <w:rFonts w:hAnsi="宋体"/>
                                <w:szCs w:val="21"/>
                              </w:rPr>
                            </w:pPr>
                          </w:p>
                          <w:p>
                            <w:pPr>
                              <w:jc w:val="center"/>
                              <w:rPr>
                                <w:rFonts w:hAnsi="宋体"/>
                                <w:szCs w:val="21"/>
                              </w:rPr>
                            </w:pPr>
                          </w:p>
                          <w:p>
                            <w:pPr>
                              <w:jc w:val="center"/>
                              <w:rPr>
                                <w:rFonts w:hAnsi="宋体"/>
                                <w:szCs w:val="21"/>
                              </w:rPr>
                            </w:pPr>
                          </w:p>
                          <w:p>
                            <w:pPr>
                              <w:jc w:val="center"/>
                              <w:rPr>
                                <w:szCs w:val="21"/>
                              </w:rPr>
                            </w:pPr>
                            <w:r>
                              <w:rPr>
                                <w:rFonts w:hint="eastAsia" w:hAnsi="宋体"/>
                                <w:szCs w:val="21"/>
                              </w:rPr>
                              <w:t>法定代表人身份证复印件</w:t>
                            </w:r>
                            <w:r>
                              <w:rPr>
                                <w:rFonts w:hint="eastAsia" w:hAnsi="宋体"/>
                                <w:b/>
                                <w:szCs w:val="21"/>
                              </w:rPr>
                              <w:t>（正反面）</w:t>
                            </w:r>
                          </w:p>
                        </w:txbxContent>
                      </wps:txbx>
                      <wps:bodyPr rot="0" vert="horz" wrap="square" lIns="91440" tIns="45720" rIns="91440" bIns="45720" anchor="t" anchorCtr="0" upright="1">
                        <a:noAutofit/>
                      </wps:bodyPr>
                    </wps:wsp>
                  </a:graphicData>
                </a:graphic>
              </wp:anchor>
            </w:drawing>
          </mc:Choice>
          <mc:Fallback>
            <w:pict>
              <v:shape id="AutoShape 2" o:spid="_x0000_s1026" o:spt="176" type="#_x0000_t176" style="position:absolute;left:0pt;margin-left:8.05pt;margin-top:1.95pt;height:182.5pt;width:452.9pt;z-index:251659264;mso-width-relative:page;mso-height-relative:page;" fillcolor="#FFFFFF" filled="t" stroked="t" coordsize="21600,21600" o:gfxdata="UEsDBAoAAAAAAIdO4kAAAAAAAAAAAAAAAAAEAAAAZHJzL1BLAwQUAAAACACHTuJAPzyGPNQAAAAI&#10;AQAADwAAAGRycy9kb3ducmV2LnhtbE2PQU+EMBCF7yb+h2ZMvLmF3QQBKRuj0ZMXcROvhY6USKeE&#10;Fhb99Y4nvc2X9/Lmveq4uVGsOIfBk4J0l4BA6rwZqFdwenu6yUGEqMno0RMq+MIAx/ryotKl8Wd6&#10;xbWJveAQCqVWYGOcSilDZ9HpsPMTEmsffnY6Ms69NLM+c7gb5T5JMun0QPzB6gkfLHafzeIUbC/f&#10;bbE8p10TbZ7dvh/Wx/uTVOr6Kk3uQETc4p8Zfutzdai5U+sXMkGMzFnKTgWHAgTLxT7lo2XO8gJk&#10;Xcn/A+ofUEsDBBQAAAAIAIdO4kDgO5lPBQIAABUEAAAOAAAAZHJzL2Uyb0RvYy54bWytU9uO0zAQ&#10;fUfiHyy/0zTZhnajpqtVV0VIwFZa+ADHcRpLvjF2myxfz9jpli7whPCD5fGMz5w5M17fjVqRkwAv&#10;ralpPptTIgy3rTSHmn77unu3osQHZlqmrBE1fRae3m3evlkPrhKF7a1qBRAEMb4aXE37EFyVZZ73&#10;QjM/s04YdHYWNAtowiFrgQ2IrlVWzOfvs8FC68By4T3ePkxOukn4XSd4eOw6LwJRNUVuIe2Q9ibu&#10;2WbNqgMw10t+psH+gYVm0mDSC9QDC4wcQf4BpSUH620XZtzqzHad5CLVgNXk89+qeeqZE6kWFMe7&#10;i0z+/8HyL6c9ENnWtKDEMI0tuj8GmzKTIsozOF9h1JPbw9nyeCTN8Nm2GM0wOlU+dqCjAlgTGZPA&#10;zxeBxRgIx8tyWearG+wDR19xky+XZWpBxqqX5w58+CCsJvFQ007ZYdszCPcqCDAsiP3U7JSTnT75&#10;gKzw/cu7SMFbJdudVCoZcGi2CsiJ4Qjs0opl4ZNXYcqQoaa3ZVEm5Fc+fw0xT+tvEFoiRaKkrunq&#10;OkgZTBdljMJNgoaxGc9qNrZ9Rj3BTrOJfwkPvYUflAw4lzX1348MBCXqo8HG3+aLRRzkZCzKZYEG&#10;XHuaaw8zHKFqGiiZjtswDf/RgTz0mClP5Robu97JJGakOrE688bZS4Kd/0kc7ms7Rf36zZ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PzyGPNQAAAAIAQAADwAAAAAAAAABACAAAAAiAAAAZHJzL2Rv&#10;d25yZXYueG1sUEsBAhQAFAAAAAgAh07iQOA7mU8FAgAAFQQAAA4AAAAAAAAAAQAgAAAAIwEAAGRy&#10;cy9lMm9Eb2MueG1sUEsFBgAAAAAGAAYAWQEAAJoFAAAAAA==&#10;">
                <v:fill on="t" focussize="0,0"/>
                <v:stroke color="#000000" miterlimit="8" joinstyle="miter"/>
                <v:imagedata o:title=""/>
                <o:lock v:ext="edit" aspectratio="f"/>
                <v:textbox>
                  <w:txbxContent>
                    <w:p>
                      <w:pPr>
                        <w:jc w:val="center"/>
                        <w:rPr>
                          <w:rFonts w:hAnsi="宋体"/>
                          <w:szCs w:val="21"/>
                        </w:rPr>
                      </w:pPr>
                    </w:p>
                    <w:p>
                      <w:pPr>
                        <w:jc w:val="center"/>
                        <w:rPr>
                          <w:rFonts w:hAnsi="宋体"/>
                          <w:szCs w:val="21"/>
                        </w:rPr>
                      </w:pPr>
                    </w:p>
                    <w:p>
                      <w:pPr>
                        <w:jc w:val="center"/>
                        <w:rPr>
                          <w:rFonts w:hAnsi="宋体"/>
                          <w:szCs w:val="21"/>
                        </w:rPr>
                      </w:pPr>
                    </w:p>
                    <w:p>
                      <w:pPr>
                        <w:jc w:val="center"/>
                        <w:rPr>
                          <w:szCs w:val="21"/>
                        </w:rPr>
                      </w:pPr>
                      <w:r>
                        <w:rPr>
                          <w:rFonts w:hint="eastAsia" w:hAnsi="宋体"/>
                          <w:szCs w:val="21"/>
                        </w:rPr>
                        <w:t>法定代表人身份证复印件</w:t>
                      </w:r>
                      <w:r>
                        <w:rPr>
                          <w:rFonts w:hint="eastAsia" w:hAnsi="宋体"/>
                          <w:b/>
                          <w:szCs w:val="21"/>
                        </w:rPr>
                        <w:t>（正反面）</w:t>
                      </w:r>
                    </w:p>
                  </w:txbxContent>
                </v:textbox>
              </v:shape>
            </w:pict>
          </mc:Fallback>
        </mc:AlternateContent>
      </w:r>
    </w:p>
    <w:p>
      <w:pPr>
        <w:rPr>
          <w:rFonts w:ascii="宋体" w:hAnsi="宋体"/>
          <w:b/>
          <w:sz w:val="24"/>
        </w:rPr>
      </w:pPr>
    </w:p>
    <w:p>
      <w:pPr>
        <w:rPr>
          <w:rFonts w:ascii="宋体" w:hAnsi="宋体"/>
          <w:b/>
          <w:sz w:val="28"/>
          <w:szCs w:val="28"/>
        </w:rPr>
      </w:pPr>
    </w:p>
    <w:p>
      <w:pPr>
        <w:rPr>
          <w:rFonts w:ascii="宋体" w:hAnsi="宋体"/>
          <w:b/>
          <w:sz w:val="28"/>
          <w:szCs w:val="28"/>
        </w:rPr>
      </w:pPr>
    </w:p>
    <w:p>
      <w:pPr>
        <w:rPr>
          <w:rFonts w:ascii="宋体" w:hAnsi="宋体"/>
          <w:b/>
          <w:sz w:val="28"/>
          <w:szCs w:val="28"/>
        </w:rPr>
      </w:pPr>
    </w:p>
    <w:p>
      <w:pPr>
        <w:rPr>
          <w:rFonts w:ascii="宋体" w:hAnsi="宋体"/>
          <w:b/>
          <w:sz w:val="28"/>
          <w:szCs w:val="28"/>
        </w:rPr>
      </w:pPr>
    </w:p>
    <w:p>
      <w:pPr>
        <w:pStyle w:val="6"/>
        <w:spacing w:before="100" w:beforeAutospacing="1" w:after="100" w:afterAutospacing="1" w:line="377" w:lineRule="auto"/>
        <w:jc w:val="center"/>
        <w:rPr>
          <w:rFonts w:ascii="宋体" w:hAnsi="宋体" w:eastAsia="宋体"/>
          <w:sz w:val="24"/>
          <w:szCs w:val="24"/>
        </w:rPr>
      </w:pPr>
      <w:r>
        <w:rPr>
          <w:rFonts w:ascii="宋体" w:hAnsi="宋体" w:eastAsia="宋体"/>
        </w:rPr>
        <w:br w:type="page"/>
      </w:r>
      <w:r>
        <w:rPr>
          <w:rFonts w:hint="eastAsia" w:ascii="宋体" w:hAnsi="宋体" w:eastAsia="宋体"/>
          <w:sz w:val="24"/>
          <w:szCs w:val="24"/>
        </w:rPr>
        <w:t>（2）法定代表人授权委托书</w:t>
      </w:r>
    </w:p>
    <w:p>
      <w:pPr>
        <w:spacing w:line="560" w:lineRule="exact"/>
        <w:rPr>
          <w:rFonts w:ascii="宋体" w:hAnsi="宋体"/>
          <w:sz w:val="28"/>
          <w:szCs w:val="28"/>
        </w:rPr>
      </w:pPr>
      <w:r>
        <w:rPr>
          <w:rFonts w:hint="eastAsia" w:ascii="宋体" w:hAnsi="宋体"/>
          <w:sz w:val="24"/>
        </w:rPr>
        <w:t>致：</w:t>
      </w:r>
      <w:r>
        <w:rPr>
          <w:rFonts w:hint="eastAsia" w:ascii="宋体" w:hAnsi="宋体"/>
          <w:sz w:val="24"/>
          <w:szCs w:val="32"/>
        </w:rPr>
        <w:t xml:space="preserve">珠海市香洲区南屏镇人民政府 </w:t>
      </w:r>
    </w:p>
    <w:p>
      <w:pPr>
        <w:spacing w:line="560" w:lineRule="exact"/>
        <w:ind w:firstLine="480" w:firstLineChars="200"/>
        <w:rPr>
          <w:rFonts w:ascii="宋体" w:hAnsi="宋体"/>
          <w:sz w:val="24"/>
        </w:rPr>
      </w:pPr>
      <w:r>
        <w:rPr>
          <w:rFonts w:hint="eastAsia" w:ascii="宋体" w:hAnsi="宋体"/>
          <w:sz w:val="24"/>
        </w:rPr>
        <w:t>兹授权</w:t>
      </w:r>
      <w:r>
        <w:rPr>
          <w:rFonts w:hint="eastAsia" w:ascii="宋体" w:hAnsi="宋体"/>
          <w:sz w:val="24"/>
          <w:u w:val="single"/>
        </w:rPr>
        <w:t xml:space="preserve">       </w:t>
      </w:r>
      <w:r>
        <w:rPr>
          <w:rFonts w:hint="eastAsia" w:ascii="宋体" w:hAnsi="宋体"/>
          <w:sz w:val="24"/>
        </w:rPr>
        <w:t>同志，为我方签订经济合同及办理其他事务代理人，其权限是：</w:t>
      </w:r>
    </w:p>
    <w:p>
      <w:pPr>
        <w:spacing w:line="560" w:lineRule="exact"/>
        <w:ind w:firstLine="480" w:firstLineChars="200"/>
        <w:rPr>
          <w:rFonts w:ascii="宋体" w:hAnsi="宋体"/>
          <w:sz w:val="24"/>
        </w:rPr>
      </w:pPr>
      <w:r>
        <w:rPr>
          <w:rFonts w:hint="eastAsia" w:ascii="宋体" w:hAnsi="宋体"/>
          <w:sz w:val="24"/>
          <w:u w:val="single"/>
        </w:rPr>
        <w:t>在</w:t>
      </w:r>
      <w:r>
        <w:rPr>
          <w:rFonts w:hint="eastAsia" w:ascii="宋体" w:hAnsi="宋体" w:cs="宋体"/>
          <w:kern w:val="0"/>
          <w:sz w:val="24"/>
          <w:u w:val="single"/>
        </w:rPr>
        <w:t>珠海市香洲区南屏镇人民政府</w:t>
      </w:r>
      <w:r>
        <w:rPr>
          <w:rFonts w:hint="eastAsia" w:ascii="宋体" w:hAnsi="宋体" w:cs="宋体"/>
          <w:kern w:val="0"/>
          <w:sz w:val="24"/>
          <w:u w:val="single"/>
          <w:lang w:eastAsia="zh-CN"/>
        </w:rPr>
        <w:t>环卫日常物资采购项目</w:t>
      </w:r>
      <w:r>
        <w:rPr>
          <w:rFonts w:hint="eastAsia" w:ascii="宋体" w:hAnsi="宋体"/>
          <w:sz w:val="24"/>
          <w:u w:val="single"/>
        </w:rPr>
        <w:t>的招投标活动中，全权代表本公司参与本采购项目的投标，负责提供与签署确认一切文书资料，以及向贵方递交的任何补充承诺。</w:t>
      </w:r>
    </w:p>
    <w:p>
      <w:pPr>
        <w:spacing w:line="560" w:lineRule="exact"/>
        <w:ind w:firstLine="480" w:firstLineChars="200"/>
        <w:rPr>
          <w:rFonts w:ascii="宋体" w:hAnsi="宋体"/>
          <w:sz w:val="24"/>
        </w:rPr>
      </w:pPr>
      <w:r>
        <w:rPr>
          <w:rFonts w:hint="eastAsia" w:ascii="宋体" w:hAnsi="宋体"/>
          <w:sz w:val="24"/>
        </w:rPr>
        <w:t>被授权人（被授权委托人）无转委托权限。</w:t>
      </w:r>
    </w:p>
    <w:p>
      <w:pPr>
        <w:spacing w:line="560" w:lineRule="exact"/>
        <w:rPr>
          <w:rFonts w:ascii="宋体" w:hAnsi="宋体"/>
          <w:sz w:val="24"/>
        </w:rPr>
      </w:pPr>
      <w:r>
        <w:rPr>
          <w:rFonts w:hint="eastAsia" w:ascii="宋体" w:hAnsi="宋体"/>
          <w:sz w:val="24"/>
        </w:rPr>
        <w:t xml:space="preserve">    本授权书自法定代表人签字之日起生效，有效期截止日与本公司投标文件中注明的投标有效期截止日相同，特此声明。</w:t>
      </w:r>
    </w:p>
    <w:p>
      <w:pPr>
        <w:tabs>
          <w:tab w:val="left" w:pos="9360"/>
        </w:tabs>
        <w:spacing w:line="560" w:lineRule="exact"/>
        <w:ind w:left="4309" w:leftChars="2052" w:right="357"/>
        <w:rPr>
          <w:rFonts w:ascii="宋体" w:hAnsi="宋体"/>
          <w:sz w:val="24"/>
          <w:u w:val="single"/>
        </w:rPr>
      </w:pPr>
      <w:r>
        <w:rPr>
          <w:rFonts w:hint="eastAsia" w:ascii="宋体" w:hAnsi="宋体"/>
          <w:sz w:val="24"/>
        </w:rPr>
        <w:t>授权单位（公章）：</w:t>
      </w:r>
      <w:r>
        <w:rPr>
          <w:rFonts w:hint="eastAsia" w:ascii="宋体" w:hAnsi="宋体"/>
          <w:sz w:val="24"/>
          <w:u w:val="single"/>
        </w:rPr>
        <w:t xml:space="preserve">                     </w:t>
      </w:r>
    </w:p>
    <w:p>
      <w:pPr>
        <w:spacing w:line="560" w:lineRule="exact"/>
        <w:ind w:left="4320" w:leftChars="57" w:hanging="4200" w:hangingChars="1750"/>
        <w:rPr>
          <w:rFonts w:ascii="宋体" w:hAnsi="宋体"/>
          <w:sz w:val="24"/>
          <w:u w:val="single"/>
        </w:rPr>
      </w:pPr>
      <w:r>
        <w:rPr>
          <w:rFonts w:hint="eastAsia" w:ascii="宋体" w:hAnsi="宋体"/>
          <w:sz w:val="24"/>
        </w:rPr>
        <w:t xml:space="preserve">                                   法定代表人（签字或盖章）：</w:t>
      </w:r>
      <w:r>
        <w:rPr>
          <w:rFonts w:hint="eastAsia" w:ascii="宋体" w:hAnsi="宋体"/>
          <w:sz w:val="24"/>
          <w:u w:val="single"/>
        </w:rPr>
        <w:t xml:space="preserve">             </w:t>
      </w:r>
    </w:p>
    <w:p>
      <w:pPr>
        <w:spacing w:line="560" w:lineRule="exact"/>
        <w:ind w:left="4320" w:leftChars="57" w:right="480" w:hanging="4200" w:hangingChars="1750"/>
        <w:jc w:val="center"/>
        <w:rPr>
          <w:rFonts w:ascii="宋体" w:hAnsi="宋体"/>
          <w:sz w:val="24"/>
          <w:u w:val="single"/>
        </w:rPr>
      </w:pPr>
      <w:r>
        <w:rPr>
          <w:rFonts w:hint="eastAsia" w:ascii="宋体" w:hAnsi="宋体"/>
          <w:sz w:val="24"/>
        </w:rPr>
        <w:t xml:space="preserve">                                签  发  日 期：</w:t>
      </w:r>
      <w:r>
        <w:rPr>
          <w:rFonts w:hint="eastAsia" w:ascii="宋体" w:hAnsi="宋体"/>
          <w:sz w:val="24"/>
          <w:u w:val="single"/>
        </w:rPr>
        <w:t xml:space="preserve">                    </w:t>
      </w:r>
    </w:p>
    <w:p>
      <w:pPr>
        <w:spacing w:line="360" w:lineRule="auto"/>
        <w:rPr>
          <w:rFonts w:ascii="宋体" w:hAnsi="宋体"/>
          <w:b/>
          <w:sz w:val="24"/>
        </w:rPr>
      </w:pPr>
    </w:p>
    <w:p>
      <w:pPr>
        <w:spacing w:line="360" w:lineRule="auto"/>
        <w:rPr>
          <w:rFonts w:ascii="宋体" w:hAnsi="宋体"/>
          <w:b/>
          <w:sz w:val="28"/>
          <w:szCs w:val="28"/>
          <w:u w:val="single"/>
        </w:rPr>
      </w:pPr>
      <w:r>
        <w:rPr>
          <w:rFonts w:hint="eastAsia" w:ascii="宋体" w:hAnsi="宋体"/>
          <w:b/>
          <w:sz w:val="24"/>
        </w:rPr>
        <w:t>注：投标签字代表为法定代表人，则本表不适用。</w:t>
      </w:r>
    </w:p>
    <w:p>
      <w:pPr>
        <w:wordWrap w:val="0"/>
        <w:spacing w:line="480" w:lineRule="exact"/>
        <w:ind w:left="4320" w:leftChars="57" w:hanging="4200" w:hangingChars="1750"/>
        <w:rPr>
          <w:rFonts w:ascii="宋体" w:hAnsi="宋体"/>
          <w:sz w:val="24"/>
          <w:u w:val="single"/>
        </w:rPr>
      </w:pPr>
    </w:p>
    <w:p>
      <w:pPr>
        <w:adjustRightInd w:val="0"/>
        <w:snapToGrid w:val="0"/>
        <w:spacing w:line="600" w:lineRule="exact"/>
        <w:ind w:firstLine="480" w:firstLineChars="200"/>
        <w:rPr>
          <w:rFonts w:ascii="宋体" w:hAnsi="宋体"/>
          <w:sz w:val="24"/>
          <w:szCs w:val="28"/>
        </w:rPr>
      </w:pPr>
    </w:p>
    <w:p>
      <w:pPr>
        <w:spacing w:line="360" w:lineRule="auto"/>
        <w:ind w:firstLine="420"/>
        <w:rPr>
          <w:rFonts w:ascii="宋体" w:hAnsi="宋体"/>
          <w:sz w:val="24"/>
          <w:u w:val="single"/>
        </w:rPr>
      </w:pPr>
      <w:r>
        <w:rPr>
          <w:rFonts w:ascii="宋体" w:hAnsi="宋体"/>
          <w:sz w:val="24"/>
          <w:u w:val="single"/>
        </w:rPr>
        <mc:AlternateContent>
          <mc:Choice Requires="wps">
            <w:drawing>
              <wp:anchor distT="0" distB="0" distL="114300" distR="114300" simplePos="0" relativeHeight="251660288" behindDoc="0" locked="0" layoutInCell="1" allowOverlap="1">
                <wp:simplePos x="0" y="0"/>
                <wp:positionH relativeFrom="column">
                  <wp:posOffset>105410</wp:posOffset>
                </wp:positionH>
                <wp:positionV relativeFrom="paragraph">
                  <wp:posOffset>83185</wp:posOffset>
                </wp:positionV>
                <wp:extent cx="5993130" cy="2415540"/>
                <wp:effectExtent l="4445" t="4445" r="22225" b="18415"/>
                <wp:wrapNone/>
                <wp:docPr id="1" name="AutoShape 3"/>
                <wp:cNvGraphicFramePr/>
                <a:graphic xmlns:a="http://schemas.openxmlformats.org/drawingml/2006/main">
                  <a:graphicData uri="http://schemas.microsoft.com/office/word/2010/wordprocessingShape">
                    <wps:wsp>
                      <wps:cNvSpPr/>
                      <wps:spPr bwMode="auto">
                        <a:xfrm>
                          <a:off x="0" y="0"/>
                          <a:ext cx="5993130" cy="2415540"/>
                        </a:xfrm>
                        <a:prstGeom prst="flowChartAlternateProcess">
                          <a:avLst/>
                        </a:prstGeom>
                        <a:solidFill>
                          <a:srgbClr val="FFFFFF"/>
                        </a:solidFill>
                        <a:ln w="9525">
                          <a:solidFill>
                            <a:srgbClr val="000000"/>
                          </a:solidFill>
                          <a:miter lim="800000"/>
                        </a:ln>
                      </wps:spPr>
                      <wps:txbx>
                        <w:txbxContent>
                          <w:p>
                            <w:pPr>
                              <w:jc w:val="center"/>
                              <w:rPr>
                                <w:rFonts w:hAnsi="宋体"/>
                                <w:szCs w:val="21"/>
                              </w:rPr>
                            </w:pPr>
                          </w:p>
                          <w:p>
                            <w:pPr>
                              <w:jc w:val="center"/>
                              <w:rPr>
                                <w:rFonts w:hAnsi="宋体"/>
                                <w:szCs w:val="21"/>
                              </w:rPr>
                            </w:pPr>
                          </w:p>
                          <w:p>
                            <w:pPr>
                              <w:jc w:val="center"/>
                              <w:rPr>
                                <w:rFonts w:hAnsi="宋体"/>
                                <w:szCs w:val="21"/>
                              </w:rPr>
                            </w:pPr>
                          </w:p>
                          <w:p>
                            <w:pPr>
                              <w:jc w:val="center"/>
                              <w:rPr>
                                <w:szCs w:val="21"/>
                              </w:rPr>
                            </w:pPr>
                            <w:r>
                              <w:rPr>
                                <w:rFonts w:hint="eastAsia" w:hAnsi="宋体"/>
                                <w:szCs w:val="21"/>
                              </w:rPr>
                              <w:t>被授权人身份证复印件</w:t>
                            </w:r>
                            <w:r>
                              <w:rPr>
                                <w:rFonts w:hint="eastAsia" w:hAnsi="宋体"/>
                                <w:b/>
                                <w:szCs w:val="21"/>
                              </w:rPr>
                              <w:t>（正反面）</w:t>
                            </w:r>
                          </w:p>
                        </w:txbxContent>
                      </wps:txbx>
                      <wps:bodyPr rot="0" vert="horz" wrap="square" lIns="91440" tIns="45720" rIns="91440" bIns="45720" anchor="t" anchorCtr="0" upright="1">
                        <a:noAutofit/>
                      </wps:bodyPr>
                    </wps:wsp>
                  </a:graphicData>
                </a:graphic>
              </wp:anchor>
            </w:drawing>
          </mc:Choice>
          <mc:Fallback>
            <w:pict>
              <v:shape id="AutoShape 3" o:spid="_x0000_s1026" o:spt="176" type="#_x0000_t176" style="position:absolute;left:0pt;margin-left:8.3pt;margin-top:6.55pt;height:190.2pt;width:471.9pt;z-index:251660288;mso-width-relative:page;mso-height-relative:page;" fillcolor="#FFFFFF" filled="t" stroked="t" coordsize="21600,21600" o:gfxdata="UEsDBAoAAAAAAIdO4kAAAAAAAAAAAAAAAAAEAAAAZHJzL1BLAwQUAAAACACHTuJAgcs2ntcAAAAJ&#10;AQAADwAAAGRycy9kb3ducmV2LnhtbE2PQU+EMBCF7yb+h2ZMvLktoriwlI3R6MmLuInXQruUSKeE&#10;Fhb99Y4n9zR5eS9vvlfuVzewxUyh9ygh2QhgBluve+wkHD5ebrbAQlSo1eDRSPg2AfbV5UWpCu1P&#10;+G6WOnaMSjAUSoKNcSw4D601ToWNHw2Sd/STU5Hk1HE9qROVu4HfCpFxp3qkD1aN5sma9quenYT1&#10;7afJ59ekraPdZg+f6fL8eOBSXl8lYgcsmjX+h+EPn9ChIqbGz6gDG0hnGSXppgkw8vNM3AFrJKR5&#10;eg+8Kvn5guoXUEsDBBQAAAAIAIdO4kAH7KezBQIAABUEAAAOAAAAZHJzL2Uyb0RvYy54bWytU9uO&#10;0zAQfUfiHyy/0yRtA9uo6WrVVRESl0oLH+A4TmPJN8Zuk/L1jJ1u6QJPCD9YHs/4zJkz4/X9qBU5&#10;CfDSmpoWs5wSYbhtpTnU9NvX3Zs7SnxgpmXKGlHTs/D0fvP61XpwlZjb3qpWAEEQ46vB1bQPwVVZ&#10;5nkvNPMz64RBZ2dBs4AmHLIW2IDoWmXzPH+bDRZaB5YL7/H2cXLSTcLvOsHDl67zIhBVU+QW0g5p&#10;b+KebdasOgBzveQXGuwfWGgmDSa9Qj2ywMgR5B9QWnKw3nZhxq3ObNdJLlINWE2R/1bNU8+cSLWg&#10;ON5dZfL/D5Z/Pu2ByBZ7R4lhGlv0cAw2ZSaLKM/gfIVRT24PF8vjkTTDJ9tiNMPoVPnYgY4KYE1k&#10;TAKfrwKLMRCOl+VqtSgW2AeOvvmyKMtlakHGqufnDnx4L6wm8VDTTtlh2zMIDyoIMCyI/dTslJOd&#10;PvqArPD987tIwVsl251UKhlwaLYKyInhCOzSimXhkxdhypChpqtyXibkFz5/C5Gn9TcILZEiUVLX&#10;9O42SBlMF2WMwk2ChrEZL2o2tj2jnmCn2cS/hIfewg9KBpzLmvrvRwaCEvXBYONXxRI1IyEZy/Ld&#10;HA249TS3HmY4QtU0UDIdt2Ea/qMDeegxU5HKNTZ2vZNJzEh1YnXhjbOXBLv8kzjct3aK+vWbNz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gcs2ntcAAAAJAQAADwAAAAAAAAABACAAAAAiAAAAZHJz&#10;L2Rvd25yZXYueG1sUEsBAhQAFAAAAAgAh07iQAfsp7MFAgAAFQQAAA4AAAAAAAAAAQAgAAAAJgEA&#10;AGRycy9lMm9Eb2MueG1sUEsFBgAAAAAGAAYAWQEAAJ0FAAAAAA==&#10;">
                <v:fill on="t" focussize="0,0"/>
                <v:stroke color="#000000" miterlimit="8" joinstyle="miter"/>
                <v:imagedata o:title=""/>
                <o:lock v:ext="edit" aspectratio="f"/>
                <v:textbox>
                  <w:txbxContent>
                    <w:p>
                      <w:pPr>
                        <w:jc w:val="center"/>
                        <w:rPr>
                          <w:rFonts w:hAnsi="宋体"/>
                          <w:szCs w:val="21"/>
                        </w:rPr>
                      </w:pPr>
                    </w:p>
                    <w:p>
                      <w:pPr>
                        <w:jc w:val="center"/>
                        <w:rPr>
                          <w:rFonts w:hAnsi="宋体"/>
                          <w:szCs w:val="21"/>
                        </w:rPr>
                      </w:pPr>
                    </w:p>
                    <w:p>
                      <w:pPr>
                        <w:jc w:val="center"/>
                        <w:rPr>
                          <w:rFonts w:hAnsi="宋体"/>
                          <w:szCs w:val="21"/>
                        </w:rPr>
                      </w:pPr>
                    </w:p>
                    <w:p>
                      <w:pPr>
                        <w:jc w:val="center"/>
                        <w:rPr>
                          <w:szCs w:val="21"/>
                        </w:rPr>
                      </w:pPr>
                      <w:r>
                        <w:rPr>
                          <w:rFonts w:hint="eastAsia" w:hAnsi="宋体"/>
                          <w:szCs w:val="21"/>
                        </w:rPr>
                        <w:t>被授权人身份证复印件</w:t>
                      </w:r>
                      <w:r>
                        <w:rPr>
                          <w:rFonts w:hint="eastAsia" w:hAnsi="宋体"/>
                          <w:b/>
                          <w:szCs w:val="21"/>
                        </w:rPr>
                        <w:t>（正反面）</w:t>
                      </w:r>
                    </w:p>
                  </w:txbxContent>
                </v:textbox>
              </v:shape>
            </w:pict>
          </mc:Fallback>
        </mc:AlternateContent>
      </w:r>
    </w:p>
    <w:p>
      <w:pPr>
        <w:spacing w:line="360" w:lineRule="auto"/>
        <w:ind w:firstLine="420"/>
        <w:rPr>
          <w:rFonts w:ascii="宋体" w:hAnsi="宋体"/>
          <w:sz w:val="24"/>
          <w:u w:val="single"/>
        </w:rPr>
      </w:pPr>
    </w:p>
    <w:p>
      <w:pPr>
        <w:spacing w:line="360" w:lineRule="auto"/>
        <w:ind w:firstLine="420"/>
        <w:rPr>
          <w:rFonts w:ascii="宋体" w:hAnsi="宋体"/>
          <w:sz w:val="24"/>
          <w:u w:val="single"/>
        </w:rPr>
      </w:pPr>
    </w:p>
    <w:p>
      <w:pPr>
        <w:spacing w:line="360" w:lineRule="auto"/>
        <w:ind w:firstLine="420"/>
        <w:rPr>
          <w:rFonts w:ascii="宋体" w:hAnsi="宋体"/>
          <w:sz w:val="24"/>
          <w:u w:val="single"/>
        </w:rPr>
      </w:pPr>
    </w:p>
    <w:p>
      <w:pPr>
        <w:spacing w:line="360" w:lineRule="auto"/>
        <w:ind w:firstLine="420"/>
        <w:rPr>
          <w:rFonts w:ascii="宋体" w:hAnsi="宋体"/>
          <w:sz w:val="24"/>
          <w:u w:val="single"/>
        </w:rPr>
      </w:pPr>
    </w:p>
    <w:p>
      <w:pPr>
        <w:spacing w:line="360" w:lineRule="auto"/>
        <w:rPr>
          <w:rFonts w:ascii="宋体" w:hAnsi="宋体"/>
          <w:sz w:val="24"/>
          <w:u w:val="single"/>
        </w:rPr>
      </w:pPr>
    </w:p>
    <w:p>
      <w:pPr>
        <w:spacing w:line="360" w:lineRule="auto"/>
        <w:ind w:firstLine="420"/>
        <w:rPr>
          <w:rFonts w:ascii="宋体" w:hAnsi="宋体"/>
          <w:sz w:val="24"/>
          <w:u w:val="single"/>
        </w:rPr>
      </w:pPr>
    </w:p>
    <w:p>
      <w:pPr>
        <w:spacing w:line="360" w:lineRule="auto"/>
        <w:ind w:firstLine="420"/>
        <w:rPr>
          <w:rFonts w:ascii="宋体" w:hAnsi="宋体"/>
          <w:sz w:val="28"/>
          <w:szCs w:val="28"/>
          <w:u w:val="single"/>
        </w:rPr>
      </w:pPr>
    </w:p>
    <w:p>
      <w:pPr>
        <w:pStyle w:val="2"/>
        <w:rPr>
          <w:rFonts w:hint="eastAsia" w:ascii="Calibri" w:hAnsi="Calibri" w:eastAsia="宋体" w:cs="黑体"/>
          <w:b/>
          <w:bCs/>
          <w:color w:val="auto"/>
          <w:kern w:val="2"/>
          <w:sz w:val="28"/>
          <w:szCs w:val="28"/>
          <w:highlight w:val="none"/>
          <w:u w:color="000000"/>
          <w:lang w:val="en-US" w:eastAsia="zh-CN" w:bidi="ar-SA"/>
        </w:rPr>
      </w:pPr>
      <w:r>
        <w:rPr>
          <w:rFonts w:ascii="宋体" w:hAnsi="宋体" w:eastAsia="宋体"/>
        </w:rPr>
        <w:br w:type="page"/>
      </w:r>
      <w:r>
        <w:rPr>
          <w:rFonts w:hint="eastAsia" w:ascii="Calibri" w:hAnsi="Calibri" w:eastAsia="宋体" w:cs="黑体"/>
          <w:b/>
          <w:bCs/>
          <w:color w:val="auto"/>
          <w:kern w:val="2"/>
          <w:sz w:val="28"/>
          <w:szCs w:val="28"/>
          <w:highlight w:val="none"/>
          <w:u w:color="000000"/>
          <w:lang w:val="en-US" w:eastAsia="zh-CN" w:bidi="ar-SA"/>
        </w:rPr>
        <w:t>特别说明：</w:t>
      </w:r>
    </w:p>
    <w:p>
      <w:pPr>
        <w:pStyle w:val="2"/>
        <w:keepNext w:val="0"/>
        <w:keepLines w:val="0"/>
        <w:pageBreakBefore w:val="0"/>
        <w:widowControl w:val="0"/>
        <w:kinsoku/>
        <w:wordWrap/>
        <w:overflowPunct/>
        <w:topLinePunct w:val="0"/>
        <w:autoSpaceDE/>
        <w:autoSpaceDN/>
        <w:bidi w:val="0"/>
        <w:adjustRightInd/>
        <w:snapToGrid/>
        <w:spacing w:line="480" w:lineRule="auto"/>
        <w:ind w:firstLine="482" w:firstLineChars="200"/>
        <w:textAlignment w:val="auto"/>
        <w:rPr>
          <w:rFonts w:hint="eastAsia" w:ascii="宋体" w:hAnsi="宋体" w:cs="Times New Roman"/>
          <w:b/>
          <w:bCs/>
          <w:color w:val="auto"/>
          <w:sz w:val="24"/>
          <w:highlight w:val="none"/>
          <w:lang w:val="zh-TW" w:eastAsia="zh-CN"/>
        </w:rPr>
      </w:pPr>
      <w:r>
        <w:rPr>
          <w:rFonts w:hint="eastAsia" w:ascii="宋体" w:hAnsi="宋体" w:cs="Times New Roman"/>
          <w:b/>
          <w:bCs/>
          <w:color w:val="auto"/>
          <w:sz w:val="24"/>
          <w:highlight w:val="none"/>
          <w:lang w:val="en-US" w:eastAsia="zh-CN"/>
        </w:rPr>
        <w:t>1.</w:t>
      </w:r>
      <w:r>
        <w:rPr>
          <w:rFonts w:hint="eastAsia" w:ascii="宋体" w:hAnsi="宋体" w:cs="Times New Roman"/>
          <w:b/>
          <w:bCs/>
          <w:color w:val="auto"/>
          <w:sz w:val="24"/>
          <w:highlight w:val="none"/>
          <w:lang w:eastAsia="zh-CN"/>
        </w:rPr>
        <w:t>本项目的</w:t>
      </w:r>
      <w:r>
        <w:rPr>
          <w:rFonts w:hint="eastAsia" w:ascii="宋体" w:hAnsi="宋体" w:cs="Times New Roman"/>
          <w:b/>
          <w:bCs/>
          <w:color w:val="auto"/>
          <w:sz w:val="24"/>
          <w:highlight w:val="none"/>
          <w:lang w:val="zh-TW" w:eastAsia="zh-TW"/>
        </w:rPr>
        <w:t>被授权人（授权委托人）</w:t>
      </w:r>
      <w:r>
        <w:rPr>
          <w:rFonts w:hint="eastAsia" w:ascii="宋体" w:hAnsi="宋体" w:cs="Times New Roman"/>
          <w:b/>
          <w:bCs/>
          <w:color w:val="auto"/>
          <w:sz w:val="24"/>
          <w:highlight w:val="none"/>
          <w:lang w:val="zh-TW" w:eastAsia="zh-CN"/>
        </w:rPr>
        <w:t>即投标代表，必须为投标人的正式员工，必须在投标文件中提供相关</w:t>
      </w:r>
      <w:r>
        <w:rPr>
          <w:rFonts w:hint="eastAsia" w:ascii="宋体" w:hAnsi="宋体" w:cs="Times New Roman"/>
          <w:b/>
          <w:bCs/>
          <w:color w:val="auto"/>
          <w:sz w:val="24"/>
          <w:highlight w:val="none"/>
          <w:lang w:val="zh-TW" w:eastAsia="zh-TW"/>
        </w:rPr>
        <w:t>被授权人（授权委托人）</w:t>
      </w:r>
      <w:r>
        <w:rPr>
          <w:rFonts w:hint="eastAsia" w:ascii="宋体" w:hAnsi="宋体" w:cs="Times New Roman"/>
          <w:b/>
          <w:bCs/>
          <w:color w:val="auto"/>
          <w:sz w:val="24"/>
          <w:highlight w:val="none"/>
          <w:lang w:val="zh-TW" w:eastAsia="zh-CN"/>
        </w:rPr>
        <w:t>在投标人单位缴纳社保的证明材料复印件加盖公章（以加盖社保部门公章的证明材料为准，社保缴纳时间为</w:t>
      </w:r>
      <w:r>
        <w:rPr>
          <w:rFonts w:hint="eastAsia" w:ascii="宋体" w:hAnsi="宋体" w:cs="Times New Roman"/>
          <w:b/>
          <w:bCs/>
          <w:color w:val="auto"/>
          <w:sz w:val="24"/>
          <w:highlight w:val="none"/>
          <w:lang w:val="en-US" w:eastAsia="zh-CN"/>
        </w:rPr>
        <w:t>2019年10月及11月</w:t>
      </w:r>
      <w:r>
        <w:rPr>
          <w:rFonts w:hint="eastAsia" w:ascii="宋体" w:hAnsi="宋体" w:cs="Times New Roman"/>
          <w:b/>
          <w:bCs/>
          <w:color w:val="auto"/>
          <w:sz w:val="24"/>
          <w:highlight w:val="none"/>
          <w:lang w:val="zh-TW" w:eastAsia="zh-CN"/>
        </w:rPr>
        <w:t>）。如法定代表人为投标代表的，则提供法定代表人缴纳社保的上述相关证明材料。</w:t>
      </w:r>
    </w:p>
    <w:p>
      <w:pPr>
        <w:pStyle w:val="2"/>
        <w:keepNext w:val="0"/>
        <w:keepLines w:val="0"/>
        <w:pageBreakBefore w:val="0"/>
        <w:widowControl w:val="0"/>
        <w:kinsoku/>
        <w:wordWrap/>
        <w:overflowPunct/>
        <w:topLinePunct w:val="0"/>
        <w:autoSpaceDE/>
        <w:autoSpaceDN/>
        <w:bidi w:val="0"/>
        <w:adjustRightInd/>
        <w:snapToGrid/>
        <w:spacing w:line="480" w:lineRule="auto"/>
        <w:ind w:firstLine="482" w:firstLineChars="200"/>
        <w:textAlignment w:val="auto"/>
        <w:rPr>
          <w:rFonts w:hint="eastAsia" w:ascii="宋体" w:hAnsi="宋体" w:eastAsia="宋体" w:cs="Times New Roman"/>
          <w:b/>
          <w:bCs/>
          <w:color w:val="auto"/>
          <w:sz w:val="24"/>
          <w:highlight w:val="none"/>
          <w:lang w:eastAsia="zh-CN"/>
        </w:rPr>
        <w:sectPr>
          <w:pgSz w:w="11910" w:h="16840"/>
          <w:pgMar w:top="1360" w:right="560" w:bottom="1400" w:left="1140" w:header="850" w:footer="1165" w:gutter="0"/>
          <w:pgBorders>
            <w:top w:val="none" w:sz="0" w:space="0"/>
            <w:left w:val="none" w:sz="0" w:space="0"/>
            <w:bottom w:val="none" w:sz="0" w:space="0"/>
            <w:right w:val="none" w:sz="0" w:space="0"/>
          </w:pgBorders>
        </w:sectPr>
      </w:pPr>
      <w:r>
        <w:rPr>
          <w:rFonts w:hint="eastAsia" w:ascii="宋体" w:hAnsi="宋体" w:cs="Times New Roman"/>
          <w:b/>
          <w:bCs/>
          <w:color w:val="auto"/>
          <w:sz w:val="24"/>
          <w:highlight w:val="none"/>
          <w:lang w:val="en-US" w:eastAsia="zh-CN"/>
        </w:rPr>
        <w:t>2.</w:t>
      </w:r>
      <w:r>
        <w:rPr>
          <w:rFonts w:hint="eastAsia" w:ascii="宋体" w:hAnsi="宋体" w:cs="Times New Roman"/>
          <w:b/>
          <w:bCs/>
          <w:color w:val="auto"/>
          <w:sz w:val="24"/>
          <w:highlight w:val="none"/>
          <w:lang w:val="zh-TW" w:eastAsia="zh-CN"/>
        </w:rPr>
        <w:t>如投标人未按照要求提供上述社保证明材料的，将做无效投标处理。</w:t>
      </w:r>
    </w:p>
    <w:p>
      <w:pPr>
        <w:pStyle w:val="6"/>
        <w:spacing w:before="100" w:beforeAutospacing="1" w:after="100" w:afterAutospacing="1" w:line="377" w:lineRule="auto"/>
        <w:jc w:val="center"/>
        <w:rPr>
          <w:rFonts w:ascii="宋体" w:hAnsi="宋体" w:eastAsia="宋体"/>
        </w:rPr>
      </w:pPr>
      <w:r>
        <w:rPr>
          <w:rFonts w:hint="eastAsia" w:ascii="宋体" w:hAnsi="宋体" w:eastAsia="宋体"/>
        </w:rPr>
        <w:t>2.3投标保证金交纳信息</w:t>
      </w:r>
    </w:p>
    <w:p>
      <w:pPr>
        <w:spacing w:line="560" w:lineRule="exact"/>
        <w:rPr>
          <w:rFonts w:ascii="宋体" w:hAnsi="宋体"/>
          <w:sz w:val="28"/>
          <w:szCs w:val="28"/>
        </w:rPr>
      </w:pPr>
      <w:r>
        <w:rPr>
          <w:rFonts w:hint="eastAsia" w:ascii="宋体" w:hAnsi="宋体"/>
          <w:sz w:val="24"/>
          <w:szCs w:val="32"/>
        </w:rPr>
        <w:t>致：珠海市香洲区南屏镇人民政府</w:t>
      </w:r>
    </w:p>
    <w:p>
      <w:pPr>
        <w:spacing w:line="560" w:lineRule="exact"/>
        <w:ind w:firstLine="420"/>
        <w:rPr>
          <w:rFonts w:ascii="宋体" w:hAnsi="宋体"/>
          <w:sz w:val="24"/>
        </w:rPr>
      </w:pPr>
      <w:r>
        <w:rPr>
          <w:rFonts w:hint="eastAsia" w:ascii="宋体" w:hAnsi="宋体"/>
          <w:sz w:val="24"/>
          <w:u w:val="single"/>
        </w:rPr>
        <w:t xml:space="preserve">（投标人全称) </w:t>
      </w:r>
      <w:r>
        <w:rPr>
          <w:rFonts w:hint="eastAsia" w:ascii="宋体" w:hAnsi="宋体"/>
          <w:sz w:val="24"/>
        </w:rPr>
        <w:t>参加贵方组织的、招标编号为</w:t>
      </w:r>
      <w:r>
        <w:rPr>
          <w:rFonts w:hint="eastAsia" w:ascii="宋体" w:hAnsi="宋体"/>
          <w:sz w:val="24"/>
          <w:u w:val="single"/>
          <w:lang w:eastAsia="zh-CN"/>
        </w:rPr>
        <w:t xml:space="preserve">MZCD-1911-226 </w:t>
      </w:r>
      <w:r>
        <w:rPr>
          <w:rFonts w:hint="eastAsia" w:ascii="宋体" w:hAnsi="宋体"/>
          <w:sz w:val="24"/>
        </w:rPr>
        <w:t>的</w:t>
      </w:r>
      <w:r>
        <w:rPr>
          <w:rFonts w:hint="eastAsia" w:ascii="宋体" w:hAnsi="宋体" w:cs="宋体"/>
          <w:kern w:val="0"/>
          <w:sz w:val="24"/>
          <w:u w:val="single"/>
        </w:rPr>
        <w:t>珠海市香洲区南屏镇人民政府</w:t>
      </w:r>
      <w:r>
        <w:rPr>
          <w:rFonts w:hint="eastAsia" w:ascii="宋体" w:hAnsi="宋体" w:cs="宋体"/>
          <w:kern w:val="0"/>
          <w:sz w:val="24"/>
          <w:u w:val="single"/>
          <w:lang w:eastAsia="zh-CN"/>
        </w:rPr>
        <w:t>环卫日常物资采购项目</w:t>
      </w:r>
      <w:r>
        <w:rPr>
          <w:rFonts w:hint="eastAsia" w:ascii="宋体" w:hAnsi="宋体"/>
          <w:sz w:val="24"/>
        </w:rPr>
        <w:t>招标活动。按招标文件的规定，已通过</w:t>
      </w:r>
      <w:r>
        <w:rPr>
          <w:rFonts w:hint="eastAsia" w:ascii="宋体" w:hAnsi="宋体"/>
          <w:sz w:val="24"/>
          <w:u w:val="single"/>
        </w:rPr>
        <w:t>银行转账</w:t>
      </w:r>
      <w:r>
        <w:rPr>
          <w:rFonts w:hint="eastAsia" w:ascii="宋体" w:hAnsi="宋体"/>
          <w:sz w:val="24"/>
        </w:rPr>
        <w:t>交纳人民币</w:t>
      </w:r>
      <w:r>
        <w:rPr>
          <w:rFonts w:hint="eastAsia" w:ascii="宋体" w:hAnsi="宋体"/>
          <w:sz w:val="24"/>
          <w:u w:val="single"/>
        </w:rPr>
        <w:t xml:space="preserve">（大写）     　    　   </w:t>
      </w:r>
      <w:r>
        <w:rPr>
          <w:rFonts w:hint="eastAsia" w:ascii="宋体" w:hAnsi="宋体"/>
          <w:sz w:val="24"/>
        </w:rPr>
        <w:t>元整的投标保证金。</w:t>
      </w:r>
    </w:p>
    <w:p>
      <w:pPr>
        <w:spacing w:line="560" w:lineRule="exact"/>
        <w:ind w:firstLine="480" w:firstLineChars="200"/>
        <w:rPr>
          <w:rFonts w:ascii="宋体" w:hAnsi="宋体"/>
          <w:sz w:val="24"/>
          <w:u w:val="single"/>
        </w:rPr>
      </w:pPr>
      <w:r>
        <w:rPr>
          <w:rFonts w:hint="eastAsia" w:ascii="宋体" w:hAnsi="宋体"/>
          <w:sz w:val="24"/>
        </w:rPr>
        <w:t>投标人名称：</w:t>
      </w:r>
      <w:r>
        <w:rPr>
          <w:rFonts w:hint="eastAsia" w:ascii="宋体" w:hAnsi="宋体"/>
          <w:sz w:val="24"/>
          <w:u w:val="single"/>
        </w:rPr>
        <w:t xml:space="preserve">                                               </w:t>
      </w:r>
    </w:p>
    <w:p>
      <w:pPr>
        <w:spacing w:line="560" w:lineRule="exact"/>
        <w:ind w:firstLine="480" w:firstLineChars="200"/>
        <w:rPr>
          <w:rFonts w:ascii="宋体" w:hAnsi="宋体"/>
          <w:sz w:val="24"/>
          <w:u w:val="single"/>
        </w:rPr>
      </w:pPr>
      <w:r>
        <w:rPr>
          <w:rFonts w:hint="eastAsia" w:ascii="宋体" w:hAnsi="宋体"/>
          <w:sz w:val="24"/>
        </w:rPr>
        <w:t>投标人开户银行：</w:t>
      </w:r>
      <w:r>
        <w:rPr>
          <w:rFonts w:hint="eastAsia" w:ascii="宋体" w:hAnsi="宋体"/>
          <w:sz w:val="24"/>
          <w:u w:val="single"/>
        </w:rPr>
        <w:t xml:space="preserve">       银行    省    市       （分行/支行）</w:t>
      </w:r>
    </w:p>
    <w:p>
      <w:pPr>
        <w:spacing w:line="560" w:lineRule="exact"/>
        <w:ind w:firstLine="480" w:firstLineChars="200"/>
        <w:rPr>
          <w:rFonts w:ascii="宋体" w:hAnsi="宋体"/>
          <w:sz w:val="24"/>
          <w:u w:val="single"/>
        </w:rPr>
      </w:pPr>
      <w:r>
        <w:rPr>
          <w:rFonts w:hint="eastAsia" w:ascii="宋体" w:hAnsi="宋体"/>
          <w:sz w:val="24"/>
        </w:rPr>
        <w:t>投标人银行帐号：</w:t>
      </w:r>
      <w:r>
        <w:rPr>
          <w:rFonts w:hint="eastAsia" w:ascii="宋体" w:hAnsi="宋体"/>
          <w:sz w:val="24"/>
          <w:u w:val="single"/>
        </w:rPr>
        <w:t xml:space="preserve">                                           </w:t>
      </w:r>
    </w:p>
    <w:p>
      <w:pPr>
        <w:spacing w:line="560" w:lineRule="exact"/>
        <w:ind w:firstLine="480" w:firstLineChars="200"/>
        <w:rPr>
          <w:rFonts w:ascii="宋体" w:hAnsi="宋体"/>
          <w:sz w:val="24"/>
        </w:rPr>
      </w:pPr>
      <w:r>
        <w:rPr>
          <w:rFonts w:hint="eastAsia" w:ascii="宋体" w:hAnsi="宋体"/>
          <w:sz w:val="24"/>
        </w:rPr>
        <w:t>说明：上述1-3项要素的填写必须与银行转账的要素一致，广东明正项目管理有限公司依据此凭证信息退还投标保证金，非银行转账方式提交的投标人可不填写。</w:t>
      </w:r>
    </w:p>
    <w:p>
      <w:pPr>
        <w:adjustRightInd w:val="0"/>
        <w:snapToGrid w:val="0"/>
        <w:spacing w:before="720" w:beforeLines="300" w:line="480" w:lineRule="auto"/>
        <w:ind w:right="-384" w:rightChars="-183" w:firstLine="3000" w:firstLineChars="1250"/>
        <w:jc w:val="left"/>
        <w:rPr>
          <w:rFonts w:ascii="宋体" w:hAnsi="宋体"/>
          <w:sz w:val="24"/>
          <w:u w:val="single"/>
        </w:rPr>
      </w:pPr>
      <w:r>
        <w:rPr>
          <w:rFonts w:hint="eastAsia" w:ascii="宋体" w:hAnsi="宋体"/>
          <w:sz w:val="24"/>
        </w:rPr>
        <w:t>投  标  人（公章）：</w:t>
      </w:r>
      <w:r>
        <w:rPr>
          <w:rFonts w:hint="eastAsia" w:ascii="宋体" w:hAnsi="宋体"/>
          <w:sz w:val="24"/>
          <w:u w:val="single"/>
        </w:rPr>
        <w:t xml:space="preserve">                                      </w:t>
      </w:r>
    </w:p>
    <w:p>
      <w:pPr>
        <w:adjustRightInd w:val="0"/>
        <w:snapToGrid w:val="0"/>
        <w:spacing w:line="480" w:lineRule="auto"/>
        <w:ind w:right="-204" w:rightChars="-97" w:firstLine="3000" w:firstLineChars="1250"/>
        <w:rPr>
          <w:rFonts w:ascii="宋体" w:hAnsi="宋体"/>
          <w:sz w:val="24"/>
          <w:u w:val="single"/>
        </w:rPr>
      </w:pPr>
      <w:r>
        <w:rPr>
          <w:rFonts w:hint="eastAsia" w:ascii="宋体" w:hAnsi="宋体"/>
          <w:sz w:val="24"/>
        </w:rPr>
        <w:t xml:space="preserve">法定代表人或被授权委托人（签字或盖章）： </w:t>
      </w:r>
      <w:r>
        <w:rPr>
          <w:rFonts w:hint="eastAsia" w:ascii="宋体" w:hAnsi="宋体"/>
          <w:sz w:val="24"/>
          <w:u w:val="single"/>
        </w:rPr>
        <w:t xml:space="preserve">                   </w:t>
      </w:r>
    </w:p>
    <w:p>
      <w:pPr>
        <w:adjustRightInd w:val="0"/>
        <w:snapToGrid w:val="0"/>
        <w:spacing w:line="480" w:lineRule="auto"/>
        <w:jc w:val="right"/>
        <w:rPr>
          <w:rFonts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pStyle w:val="6"/>
        <w:spacing w:before="100" w:beforeAutospacing="1" w:after="100" w:afterAutospacing="1" w:line="377" w:lineRule="auto"/>
        <w:jc w:val="center"/>
        <w:rPr>
          <w:rFonts w:ascii="宋体" w:hAnsi="宋体" w:eastAsia="宋体" w:cs="宋体"/>
          <w:sz w:val="24"/>
          <w:szCs w:val="24"/>
        </w:rPr>
      </w:pPr>
      <w:r>
        <w:rPr>
          <w:rFonts w:hint="eastAsia" w:ascii="宋体" w:hAnsi="宋体" w:eastAsia="宋体" w:cs="宋体"/>
          <w:sz w:val="24"/>
          <w:szCs w:val="24"/>
        </w:rPr>
        <w:t>如提供银行保函的，则无需提供该投标保证金交纳信息内容，银行保函格式详见附件。</w:t>
      </w:r>
    </w:p>
    <w:p>
      <w:pPr>
        <w:adjustRightInd w:val="0"/>
        <w:snapToGrid w:val="0"/>
        <w:spacing w:before="100" w:beforeAutospacing="1" w:after="100" w:afterAutospacing="1" w:line="360" w:lineRule="auto"/>
        <w:ind w:firstLine="105" w:firstLineChars="50"/>
        <w:jc w:val="center"/>
        <w:rPr>
          <w:rFonts w:ascii="宋体" w:hAnsi="宋体"/>
          <w:sz w:val="28"/>
          <w:szCs w:val="28"/>
        </w:rPr>
      </w:pPr>
      <w:r>
        <w:rPr>
          <w:rFonts w:ascii="宋体" w:hAnsi="宋体"/>
        </w:rPr>
        <w:br w:type="page"/>
      </w:r>
      <w:r>
        <w:rPr>
          <w:rFonts w:hint="eastAsia" w:ascii="宋体" w:hAnsi="宋体"/>
          <w:b/>
          <w:sz w:val="28"/>
          <w:szCs w:val="28"/>
        </w:rPr>
        <w:t>2.4资格声明函</w:t>
      </w:r>
    </w:p>
    <w:p>
      <w:pPr>
        <w:spacing w:line="560" w:lineRule="exact"/>
        <w:rPr>
          <w:rFonts w:ascii="宋体" w:hAnsi="宋体"/>
          <w:sz w:val="28"/>
          <w:szCs w:val="28"/>
        </w:rPr>
      </w:pPr>
      <w:r>
        <w:rPr>
          <w:rFonts w:hint="eastAsia" w:ascii="宋体" w:hAnsi="宋体"/>
          <w:sz w:val="24"/>
        </w:rPr>
        <w:t>致：</w:t>
      </w:r>
      <w:r>
        <w:rPr>
          <w:rFonts w:hint="eastAsia" w:ascii="宋体" w:hAnsi="宋体"/>
          <w:sz w:val="24"/>
          <w:szCs w:val="32"/>
        </w:rPr>
        <w:t>珠海市香洲区南屏镇人民政府</w:t>
      </w:r>
    </w:p>
    <w:p>
      <w:pPr>
        <w:spacing w:line="560" w:lineRule="exact"/>
        <w:ind w:firstLine="420"/>
        <w:rPr>
          <w:rFonts w:ascii="宋体" w:hAnsi="宋体"/>
          <w:sz w:val="24"/>
        </w:rPr>
      </w:pPr>
      <w:r>
        <w:rPr>
          <w:rFonts w:hint="eastAsia" w:ascii="宋体" w:hAnsi="宋体"/>
          <w:sz w:val="24"/>
        </w:rPr>
        <w:t>关于贵方</w:t>
      </w:r>
      <w:r>
        <w:rPr>
          <w:rFonts w:hint="eastAsia" w:ascii="宋体" w:hAnsi="宋体" w:cs="宋体"/>
          <w:kern w:val="0"/>
          <w:sz w:val="24"/>
          <w:u w:val="single"/>
        </w:rPr>
        <w:t>珠海市香洲区南屏镇人民政府</w:t>
      </w:r>
      <w:r>
        <w:rPr>
          <w:rFonts w:hint="eastAsia" w:ascii="宋体" w:hAnsi="宋体" w:cs="宋体"/>
          <w:kern w:val="0"/>
          <w:sz w:val="24"/>
          <w:u w:val="single"/>
          <w:lang w:eastAsia="zh-CN"/>
        </w:rPr>
        <w:t>环卫日常物资采购项目</w:t>
      </w:r>
      <w:r>
        <w:rPr>
          <w:rFonts w:hint="eastAsia" w:ascii="宋体" w:hAnsi="宋体"/>
          <w:sz w:val="24"/>
        </w:rPr>
        <w:t>的投标邀请，本签字人愿意参加该项目投标，并声明：</w:t>
      </w:r>
    </w:p>
    <w:p>
      <w:pPr>
        <w:numPr>
          <w:ilvl w:val="0"/>
          <w:numId w:val="20"/>
        </w:numPr>
        <w:tabs>
          <w:tab w:val="left" w:pos="993"/>
        </w:tabs>
        <w:spacing w:line="560" w:lineRule="exact"/>
        <w:ind w:left="992" w:hanging="567"/>
        <w:rPr>
          <w:rFonts w:ascii="宋体" w:hAnsi="宋体"/>
          <w:sz w:val="24"/>
        </w:rPr>
      </w:pPr>
      <w:r>
        <w:rPr>
          <w:rFonts w:hint="eastAsia" w:ascii="宋体" w:hAnsi="宋体"/>
          <w:sz w:val="24"/>
        </w:rPr>
        <w:t xml:space="preserve">本单位具备《中华人民共和国政府采购法》第二十二条资格条件，并在投标文件中提供以下资格证明文件： </w:t>
      </w:r>
    </w:p>
    <w:p>
      <w:pPr>
        <w:numPr>
          <w:ilvl w:val="1"/>
          <w:numId w:val="21"/>
        </w:numPr>
        <w:tabs>
          <w:tab w:val="left" w:pos="284"/>
          <w:tab w:val="left" w:pos="567"/>
          <w:tab w:val="left" w:pos="993"/>
        </w:tabs>
        <w:spacing w:line="560" w:lineRule="exact"/>
        <w:rPr>
          <w:rFonts w:ascii="宋体" w:hAnsi="宋体"/>
          <w:sz w:val="24"/>
        </w:rPr>
      </w:pPr>
      <w:r>
        <w:rPr>
          <w:rFonts w:hint="eastAsia" w:ascii="宋体" w:hAnsi="宋体"/>
          <w:sz w:val="24"/>
        </w:rPr>
        <w:t>提供营业执照（或事业单位法人证书，或社会团体法人登记证书），复印件加盖投标人公章；</w:t>
      </w:r>
    </w:p>
    <w:p>
      <w:pPr>
        <w:numPr>
          <w:ilvl w:val="1"/>
          <w:numId w:val="21"/>
        </w:numPr>
        <w:tabs>
          <w:tab w:val="left" w:pos="284"/>
          <w:tab w:val="left" w:pos="567"/>
          <w:tab w:val="left" w:pos="993"/>
        </w:tabs>
        <w:spacing w:line="560" w:lineRule="exact"/>
        <w:rPr>
          <w:rFonts w:ascii="宋体" w:hAnsi="宋体"/>
          <w:sz w:val="24"/>
        </w:rPr>
      </w:pPr>
      <w:r>
        <w:rPr>
          <w:rFonts w:hint="eastAsia" w:ascii="宋体" w:hAnsi="宋体"/>
          <w:sz w:val="24"/>
        </w:rPr>
        <w:t>提供本年度任意一个月的财务报表（其他组织或投标人新成立或自然人,提供银行出具的资信证明材料），复印件加盖投标人公章；</w:t>
      </w:r>
    </w:p>
    <w:p>
      <w:pPr>
        <w:numPr>
          <w:ilvl w:val="1"/>
          <w:numId w:val="21"/>
        </w:numPr>
        <w:tabs>
          <w:tab w:val="left" w:pos="284"/>
          <w:tab w:val="left" w:pos="567"/>
          <w:tab w:val="left" w:pos="993"/>
        </w:tabs>
        <w:spacing w:line="560" w:lineRule="exact"/>
        <w:rPr>
          <w:rFonts w:ascii="宋体" w:hAnsi="宋体"/>
          <w:sz w:val="24"/>
        </w:rPr>
      </w:pPr>
      <w:r>
        <w:rPr>
          <w:rFonts w:hint="eastAsia" w:ascii="宋体" w:hAnsi="宋体"/>
          <w:sz w:val="24"/>
        </w:rPr>
        <w:t>提供本年度任意一个月缴纳税收和社会保险的凭据证明材料（如依法免税或不需要缴纳社会保障资金的，应提供相应文件证明），复印件加盖投标人公章；</w:t>
      </w:r>
    </w:p>
    <w:p>
      <w:pPr>
        <w:numPr>
          <w:ilvl w:val="1"/>
          <w:numId w:val="21"/>
        </w:numPr>
        <w:tabs>
          <w:tab w:val="left" w:pos="284"/>
          <w:tab w:val="left" w:pos="567"/>
          <w:tab w:val="left" w:pos="993"/>
        </w:tabs>
        <w:spacing w:line="560" w:lineRule="exact"/>
        <w:rPr>
          <w:rFonts w:ascii="宋体" w:hAnsi="宋体"/>
          <w:sz w:val="24"/>
        </w:rPr>
      </w:pPr>
      <w:r>
        <w:rPr>
          <w:rFonts w:hint="eastAsia" w:ascii="宋体" w:hAnsi="宋体"/>
          <w:sz w:val="24"/>
        </w:rPr>
        <w:t>提供具有履行合同所必需的设备和专业技术能力的书面声明（在投标文件正本中提供原件，格式见附件）；</w:t>
      </w:r>
    </w:p>
    <w:p>
      <w:pPr>
        <w:numPr>
          <w:ilvl w:val="1"/>
          <w:numId w:val="21"/>
        </w:numPr>
        <w:tabs>
          <w:tab w:val="left" w:pos="284"/>
          <w:tab w:val="left" w:pos="567"/>
          <w:tab w:val="left" w:pos="993"/>
        </w:tabs>
        <w:spacing w:line="560" w:lineRule="exact"/>
        <w:rPr>
          <w:rFonts w:ascii="宋体" w:hAnsi="宋体"/>
          <w:sz w:val="24"/>
        </w:rPr>
      </w:pPr>
      <w:r>
        <w:rPr>
          <w:rFonts w:hint="eastAsia" w:ascii="宋体" w:hAnsi="宋体"/>
          <w:sz w:val="24"/>
        </w:rPr>
        <w:t>提供参加政府采购活动前3年内在经营活动中没有重大违法记录的书面声明（在投标文件正本中提供原件，格式见附件）。</w:t>
      </w:r>
    </w:p>
    <w:p>
      <w:pPr>
        <w:numPr>
          <w:ilvl w:val="0"/>
          <w:numId w:val="20"/>
        </w:numPr>
        <w:tabs>
          <w:tab w:val="left" w:pos="993"/>
        </w:tabs>
        <w:spacing w:line="560" w:lineRule="exact"/>
        <w:ind w:left="993" w:hanging="567"/>
        <w:rPr>
          <w:rFonts w:ascii="宋体" w:hAnsi="宋体"/>
          <w:sz w:val="24"/>
        </w:rPr>
      </w:pPr>
      <w:r>
        <w:rPr>
          <w:rFonts w:hint="eastAsia" w:ascii="宋体" w:hAnsi="宋体"/>
          <w:sz w:val="24"/>
        </w:rPr>
        <w:t>信用信息符合招标文件要求（采购代理机构查询并打印）。</w:t>
      </w:r>
    </w:p>
    <w:p>
      <w:pPr>
        <w:numPr>
          <w:ilvl w:val="0"/>
          <w:numId w:val="20"/>
        </w:numPr>
        <w:tabs>
          <w:tab w:val="left" w:pos="993"/>
        </w:tabs>
        <w:spacing w:line="560" w:lineRule="exact"/>
        <w:ind w:left="993" w:hanging="567"/>
        <w:rPr>
          <w:rFonts w:ascii="宋体" w:hAnsi="宋体"/>
          <w:sz w:val="24"/>
        </w:rPr>
      </w:pPr>
      <w:r>
        <w:rPr>
          <w:rFonts w:hint="eastAsia" w:ascii="宋体" w:hAnsi="宋体"/>
          <w:sz w:val="24"/>
        </w:rPr>
        <w:t>投标人认为需要提交的其他资料。</w:t>
      </w:r>
    </w:p>
    <w:p>
      <w:pPr>
        <w:spacing w:line="560" w:lineRule="exact"/>
        <w:ind w:left="840" w:leftChars="400" w:firstLine="241" w:firstLineChars="100"/>
        <w:rPr>
          <w:rFonts w:ascii="宋体" w:hAnsi="宋体"/>
          <w:b/>
          <w:bCs/>
          <w:sz w:val="24"/>
        </w:rPr>
      </w:pPr>
      <w:r>
        <w:rPr>
          <w:rFonts w:hint="eastAsia" w:ascii="宋体" w:hAnsi="宋体"/>
          <w:b/>
          <w:bCs/>
          <w:sz w:val="24"/>
        </w:rPr>
        <w:t>（请按照上述详细要求提交资料附后）</w:t>
      </w:r>
    </w:p>
    <w:p>
      <w:pPr>
        <w:adjustRightInd w:val="0"/>
        <w:snapToGrid w:val="0"/>
        <w:spacing w:line="560" w:lineRule="exact"/>
        <w:ind w:firstLine="0" w:firstLineChars="0"/>
        <w:rPr>
          <w:rFonts w:ascii="宋体" w:hAnsi="宋体"/>
          <w:sz w:val="24"/>
        </w:rPr>
      </w:pPr>
      <w:r>
        <w:rPr>
          <w:rFonts w:hint="eastAsia" w:ascii="宋体" w:hAnsi="宋体"/>
          <w:sz w:val="24"/>
          <w:lang w:val="zh-CN"/>
        </w:rPr>
        <w:t>本资格声明函的签字人保证全部投标文件和问题的回答是真实和有效的。在评标过程中乃至定标后，如发现投标人所提供的资料不合法或不真实，则其投标将作废标处理，并且采购人有权没收其投标保证金。</w:t>
      </w:r>
    </w:p>
    <w:p>
      <w:pPr>
        <w:adjustRightInd w:val="0"/>
        <w:snapToGrid w:val="0"/>
        <w:spacing w:before="720" w:beforeLines="300" w:line="480" w:lineRule="auto"/>
        <w:ind w:right="-384" w:rightChars="-183" w:firstLine="3000" w:firstLineChars="1250"/>
        <w:jc w:val="left"/>
        <w:rPr>
          <w:rFonts w:ascii="宋体" w:hAnsi="宋体"/>
          <w:sz w:val="24"/>
          <w:u w:val="single"/>
        </w:rPr>
      </w:pPr>
      <w:bookmarkStart w:id="132" w:name="_Toc202816997"/>
      <w:bookmarkStart w:id="133" w:name="_Toc202819879"/>
      <w:bookmarkStart w:id="134" w:name="_Toc202820352"/>
      <w:bookmarkStart w:id="135" w:name="_Toc202252035"/>
      <w:bookmarkStart w:id="136" w:name="_Toc202251076"/>
      <w:bookmarkStart w:id="137" w:name="_Toc264554788"/>
      <w:bookmarkStart w:id="138" w:name="_Toc202251701"/>
      <w:bookmarkStart w:id="139" w:name="_Toc202254106"/>
      <w:bookmarkStart w:id="140" w:name="_Toc260145373"/>
      <w:r>
        <w:rPr>
          <w:rFonts w:hint="eastAsia" w:ascii="宋体" w:hAnsi="宋体"/>
          <w:sz w:val="24"/>
        </w:rPr>
        <w:t>投  标  人（公章）：</w:t>
      </w:r>
      <w:r>
        <w:rPr>
          <w:rFonts w:hint="eastAsia" w:ascii="宋体" w:hAnsi="宋体"/>
          <w:sz w:val="24"/>
          <w:u w:val="single"/>
        </w:rPr>
        <w:t xml:space="preserve">                                      </w:t>
      </w:r>
    </w:p>
    <w:p>
      <w:pPr>
        <w:adjustRightInd w:val="0"/>
        <w:snapToGrid w:val="0"/>
        <w:spacing w:line="480" w:lineRule="auto"/>
        <w:ind w:right="-204" w:rightChars="-97" w:firstLine="3000" w:firstLineChars="1250"/>
        <w:rPr>
          <w:rFonts w:ascii="宋体" w:hAnsi="宋体"/>
          <w:sz w:val="24"/>
          <w:u w:val="single"/>
        </w:rPr>
      </w:pPr>
      <w:r>
        <w:rPr>
          <w:rFonts w:hint="eastAsia" w:ascii="宋体" w:hAnsi="宋体"/>
          <w:sz w:val="24"/>
        </w:rPr>
        <w:t xml:space="preserve">法定代表人或被授权委托人（签字或盖章）： </w:t>
      </w:r>
      <w:r>
        <w:rPr>
          <w:rFonts w:hint="eastAsia" w:ascii="宋体" w:hAnsi="宋体"/>
          <w:sz w:val="24"/>
          <w:u w:val="single"/>
        </w:rPr>
        <w:t xml:space="preserve">                   </w:t>
      </w:r>
    </w:p>
    <w:p>
      <w:pPr>
        <w:adjustRightInd w:val="0"/>
        <w:snapToGrid w:val="0"/>
        <w:spacing w:line="480" w:lineRule="auto"/>
        <w:jc w:val="right"/>
        <w:rPr>
          <w:rFonts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bookmarkEnd w:id="132"/>
    <w:bookmarkEnd w:id="133"/>
    <w:bookmarkEnd w:id="134"/>
    <w:bookmarkEnd w:id="135"/>
    <w:bookmarkEnd w:id="136"/>
    <w:bookmarkEnd w:id="137"/>
    <w:bookmarkEnd w:id="138"/>
    <w:bookmarkEnd w:id="139"/>
    <w:bookmarkEnd w:id="140"/>
    <w:p>
      <w:pPr>
        <w:widowControl/>
        <w:jc w:val="left"/>
        <w:rPr>
          <w:rFonts w:ascii="宋体" w:hAnsi="宋体"/>
          <w:b/>
          <w:sz w:val="24"/>
        </w:rPr>
      </w:pPr>
      <w:bookmarkStart w:id="141" w:name="_Toc202816999"/>
      <w:bookmarkStart w:id="142" w:name="_Toc202820354"/>
      <w:bookmarkStart w:id="143" w:name="_Toc202819881"/>
      <w:r>
        <w:rPr>
          <w:rFonts w:ascii="宋体" w:hAnsi="宋体"/>
          <w:b/>
          <w:sz w:val="24"/>
        </w:rPr>
        <w:br w:type="page"/>
      </w:r>
    </w:p>
    <w:p>
      <w:pPr>
        <w:spacing w:line="420" w:lineRule="exact"/>
        <w:ind w:left="680"/>
        <w:rPr>
          <w:rFonts w:ascii="宋体" w:hAnsi="宋体" w:cs="宋体"/>
          <w:b/>
          <w:bCs/>
          <w:sz w:val="28"/>
          <w:lang w:val="zh-CN"/>
        </w:rPr>
      </w:pPr>
      <w:r>
        <w:rPr>
          <w:rFonts w:hint="eastAsia" w:ascii="宋体" w:hAnsi="宋体" w:cs="宋体"/>
          <w:b/>
          <w:bCs/>
          <w:sz w:val="28"/>
        </w:rPr>
        <w:t>附1：</w:t>
      </w:r>
      <w:r>
        <w:rPr>
          <w:rFonts w:hint="eastAsia" w:ascii="宋体" w:hAnsi="宋体" w:cs="宋体"/>
          <w:b/>
          <w:bCs/>
          <w:sz w:val="28"/>
          <w:lang w:val="zh-CN"/>
        </w:rPr>
        <w:t>具有履行合同所必需的设备和专业技术能力的书面声明函</w:t>
      </w:r>
    </w:p>
    <w:p>
      <w:pPr>
        <w:spacing w:line="560" w:lineRule="exact"/>
        <w:rPr>
          <w:rFonts w:ascii="宋体" w:hAnsi="宋体" w:cs="宋体"/>
          <w:sz w:val="24"/>
        </w:rPr>
      </w:pPr>
    </w:p>
    <w:p>
      <w:pPr>
        <w:spacing w:line="480" w:lineRule="auto"/>
        <w:rPr>
          <w:rFonts w:ascii="宋体" w:hAnsi="宋体" w:cs="宋体"/>
          <w:sz w:val="24"/>
        </w:rPr>
      </w:pPr>
      <w:r>
        <w:rPr>
          <w:rFonts w:hint="eastAsia" w:ascii="宋体" w:hAnsi="宋体" w:cs="宋体"/>
          <w:sz w:val="24"/>
        </w:rPr>
        <w:t>致：</w:t>
      </w:r>
      <w:r>
        <w:rPr>
          <w:rFonts w:hint="eastAsia" w:ascii="宋体" w:hAnsi="宋体"/>
          <w:sz w:val="24"/>
        </w:rPr>
        <w:t>珠海市香洲区南屏镇人民政府</w:t>
      </w:r>
    </w:p>
    <w:p>
      <w:pPr>
        <w:spacing w:line="480" w:lineRule="auto"/>
        <w:rPr>
          <w:rFonts w:ascii="宋体" w:hAnsi="宋体" w:cs="宋体"/>
          <w:sz w:val="24"/>
          <w:szCs w:val="32"/>
          <w:lang w:val="zh-CN"/>
        </w:rPr>
      </w:pPr>
      <w:r>
        <w:rPr>
          <w:rFonts w:hint="eastAsia" w:ascii="宋体" w:hAnsi="宋体" w:cs="宋体"/>
          <w:sz w:val="24"/>
          <w:szCs w:val="32"/>
        </w:rPr>
        <w:t xml:space="preserve">   我方在此声明：我方参加【</w:t>
      </w:r>
      <w:r>
        <w:rPr>
          <w:rFonts w:ascii="宋体" w:hAnsi="宋体" w:cs="宋体"/>
          <w:kern w:val="0"/>
          <w:sz w:val="24"/>
          <w:lang w:bidi="ar"/>
        </w:rPr>
        <w:t>珠海市香洲区南屏镇人民政府</w:t>
      </w:r>
      <w:r>
        <w:rPr>
          <w:rFonts w:hint="eastAsia" w:ascii="宋体" w:hAnsi="宋体" w:cs="宋体"/>
          <w:kern w:val="0"/>
          <w:sz w:val="24"/>
          <w:lang w:eastAsia="zh-CN" w:bidi="ar"/>
        </w:rPr>
        <w:t>环卫日常物资采购项目</w:t>
      </w:r>
      <w:r>
        <w:rPr>
          <w:rFonts w:hint="eastAsia" w:ascii="宋体" w:hAnsi="宋体" w:cs="宋体"/>
          <w:sz w:val="24"/>
          <w:szCs w:val="32"/>
        </w:rPr>
        <w:t>】的投标活动，我方具有</w:t>
      </w:r>
      <w:r>
        <w:rPr>
          <w:rFonts w:hint="eastAsia" w:ascii="宋体" w:hAnsi="宋体" w:cs="宋体"/>
          <w:sz w:val="24"/>
          <w:szCs w:val="32"/>
          <w:lang w:val="zh-CN"/>
        </w:rPr>
        <w:t>履行合同所必需的设备和专业技术能力。</w:t>
      </w:r>
    </w:p>
    <w:p>
      <w:pPr>
        <w:pStyle w:val="2"/>
        <w:spacing w:line="480" w:lineRule="auto"/>
      </w:pPr>
      <w:r>
        <w:rPr>
          <w:rFonts w:hint="eastAsia" w:ascii="宋体" w:hAnsi="宋体" w:cs="宋体"/>
          <w:sz w:val="24"/>
          <w:szCs w:val="32"/>
        </w:rPr>
        <w:t xml:space="preserve">      特此声明！</w:t>
      </w:r>
    </w:p>
    <w:p>
      <w:pPr>
        <w:pStyle w:val="6"/>
        <w:keepNext w:val="0"/>
        <w:keepLines w:val="0"/>
        <w:kinsoku w:val="0"/>
        <w:overflowPunct w:val="0"/>
        <w:autoSpaceDE w:val="0"/>
        <w:autoSpaceDN w:val="0"/>
        <w:adjustRightInd w:val="0"/>
        <w:snapToGrid w:val="0"/>
        <w:spacing w:line="377" w:lineRule="auto"/>
        <w:jc w:val="center"/>
        <w:rPr>
          <w:rFonts w:ascii="宋体" w:hAnsi="宋体"/>
        </w:rPr>
      </w:pPr>
    </w:p>
    <w:p>
      <w:pPr>
        <w:spacing w:line="480" w:lineRule="auto"/>
        <w:rPr>
          <w:rFonts w:ascii="宋体" w:hAnsi="宋体" w:cs="宋体"/>
          <w:sz w:val="24"/>
          <w:szCs w:val="32"/>
          <w:lang w:val="zh-CN"/>
        </w:rPr>
      </w:pPr>
      <w:r>
        <w:rPr>
          <w:rFonts w:hint="eastAsia" w:ascii="宋体" w:hAnsi="宋体" w:cs="宋体"/>
          <w:sz w:val="24"/>
          <w:szCs w:val="32"/>
          <w:lang w:val="zh-CN"/>
        </w:rPr>
        <w:t>注：</w:t>
      </w:r>
    </w:p>
    <w:p>
      <w:pPr>
        <w:spacing w:line="480" w:lineRule="auto"/>
        <w:ind w:firstLine="720" w:firstLineChars="300"/>
        <w:rPr>
          <w:rFonts w:ascii="宋体" w:hAnsi="宋体" w:cs="宋体"/>
          <w:sz w:val="24"/>
          <w:szCs w:val="32"/>
        </w:rPr>
      </w:pPr>
      <w:r>
        <w:rPr>
          <w:rFonts w:hint="eastAsia" w:ascii="宋体" w:hAnsi="宋体" w:cs="宋体"/>
          <w:sz w:val="24"/>
          <w:szCs w:val="32"/>
        </w:rPr>
        <w:t>1.如不提供本声明函或不按本格式提供声明函，将作无效投标处理。</w:t>
      </w:r>
    </w:p>
    <w:p>
      <w:pPr>
        <w:spacing w:line="480" w:lineRule="auto"/>
        <w:ind w:firstLine="720" w:firstLineChars="300"/>
        <w:rPr>
          <w:rFonts w:ascii="宋体" w:hAnsi="宋体"/>
          <w:lang w:val="zh-CN"/>
        </w:rPr>
      </w:pPr>
      <w:r>
        <w:rPr>
          <w:rFonts w:hint="eastAsia" w:ascii="宋体" w:hAnsi="宋体" w:cs="宋体"/>
          <w:sz w:val="24"/>
          <w:szCs w:val="32"/>
        </w:rPr>
        <w:t>2.投标供应商对其所声明内容的真实性负责。在评审过程中乃至确定中标结果后，如发现投标供应商所声明内容不真实，则其投标将作无效投标处理，除承担相应的法律责任外，采购管理部门有权没收其投标保证金。</w:t>
      </w:r>
    </w:p>
    <w:p>
      <w:pPr>
        <w:pStyle w:val="6"/>
        <w:keepNext w:val="0"/>
        <w:keepLines w:val="0"/>
        <w:kinsoku w:val="0"/>
        <w:overflowPunct w:val="0"/>
        <w:autoSpaceDE w:val="0"/>
        <w:autoSpaceDN w:val="0"/>
        <w:adjustRightInd w:val="0"/>
        <w:snapToGrid w:val="0"/>
        <w:spacing w:line="377" w:lineRule="auto"/>
        <w:jc w:val="center"/>
        <w:rPr>
          <w:rFonts w:ascii="宋体" w:hAnsi="宋体"/>
        </w:rPr>
      </w:pPr>
    </w:p>
    <w:p>
      <w:pPr>
        <w:pStyle w:val="6"/>
        <w:keepNext w:val="0"/>
        <w:keepLines w:val="0"/>
        <w:kinsoku w:val="0"/>
        <w:overflowPunct w:val="0"/>
        <w:autoSpaceDE w:val="0"/>
        <w:autoSpaceDN w:val="0"/>
        <w:adjustRightInd w:val="0"/>
        <w:snapToGrid w:val="0"/>
        <w:spacing w:line="377" w:lineRule="auto"/>
        <w:jc w:val="center"/>
        <w:rPr>
          <w:rFonts w:ascii="宋体" w:hAnsi="宋体"/>
        </w:rPr>
      </w:pPr>
    </w:p>
    <w:p>
      <w:pPr>
        <w:spacing w:line="480" w:lineRule="auto"/>
        <w:ind w:left="840" w:leftChars="400" w:firstLine="2880" w:firstLineChars="1200"/>
        <w:rPr>
          <w:rFonts w:ascii="宋体" w:hAnsi="宋体"/>
          <w:sz w:val="24"/>
          <w:u w:val="single"/>
        </w:rPr>
      </w:pPr>
      <w:r>
        <w:rPr>
          <w:rFonts w:hint="eastAsia" w:ascii="宋体" w:hAnsi="宋体"/>
          <w:sz w:val="24"/>
        </w:rPr>
        <w:t>投  标  人（公章）：</w:t>
      </w:r>
    </w:p>
    <w:p>
      <w:pPr>
        <w:adjustRightInd w:val="0"/>
        <w:snapToGrid w:val="0"/>
        <w:spacing w:line="480" w:lineRule="auto"/>
        <w:ind w:right="-204" w:rightChars="-97" w:firstLine="3000" w:firstLineChars="1250"/>
        <w:rPr>
          <w:rFonts w:ascii="宋体" w:hAnsi="宋体"/>
          <w:sz w:val="24"/>
        </w:rPr>
      </w:pPr>
      <w:r>
        <w:rPr>
          <w:rFonts w:hint="eastAsia" w:ascii="宋体" w:hAnsi="宋体"/>
          <w:sz w:val="24"/>
        </w:rPr>
        <w:t>法定代表人或授权委托人（签字或盖章）：</w:t>
      </w:r>
    </w:p>
    <w:p>
      <w:pPr>
        <w:adjustRightInd w:val="0"/>
        <w:snapToGrid w:val="0"/>
        <w:spacing w:line="480" w:lineRule="auto"/>
        <w:ind w:firstLine="6240" w:firstLineChars="2600"/>
        <w:rPr>
          <w:rFonts w:ascii="宋体" w:hAnsi="宋体"/>
          <w:sz w:val="24"/>
        </w:rPr>
      </w:pPr>
      <w:r>
        <w:rPr>
          <w:rFonts w:hint="eastAsia" w:ascii="宋体" w:hAnsi="宋体"/>
          <w:sz w:val="24"/>
        </w:rPr>
        <w:t>年  月  日</w:t>
      </w:r>
    </w:p>
    <w:p>
      <w:pPr>
        <w:pStyle w:val="6"/>
        <w:keepNext w:val="0"/>
        <w:keepLines w:val="0"/>
        <w:kinsoku w:val="0"/>
        <w:overflowPunct w:val="0"/>
        <w:autoSpaceDE w:val="0"/>
        <w:autoSpaceDN w:val="0"/>
        <w:adjustRightInd w:val="0"/>
        <w:snapToGrid w:val="0"/>
        <w:spacing w:line="377" w:lineRule="auto"/>
        <w:jc w:val="center"/>
        <w:rPr>
          <w:rFonts w:ascii="宋体" w:hAnsi="宋体"/>
        </w:rPr>
      </w:pPr>
    </w:p>
    <w:p>
      <w:pPr>
        <w:pStyle w:val="6"/>
        <w:keepNext w:val="0"/>
        <w:keepLines w:val="0"/>
        <w:kinsoku w:val="0"/>
        <w:overflowPunct w:val="0"/>
        <w:autoSpaceDE w:val="0"/>
        <w:autoSpaceDN w:val="0"/>
        <w:adjustRightInd w:val="0"/>
        <w:snapToGrid w:val="0"/>
        <w:spacing w:line="377" w:lineRule="auto"/>
        <w:jc w:val="center"/>
        <w:rPr>
          <w:rFonts w:ascii="宋体" w:hAnsi="宋体"/>
        </w:rPr>
      </w:pPr>
    </w:p>
    <w:p>
      <w:pPr>
        <w:spacing w:line="420" w:lineRule="exact"/>
        <w:ind w:firstLine="562" w:firstLineChars="200"/>
        <w:rPr>
          <w:rFonts w:ascii="宋体" w:hAnsi="宋体"/>
          <w:b/>
          <w:bCs/>
          <w:sz w:val="28"/>
          <w:szCs w:val="28"/>
          <w:lang w:val="zh-CN"/>
        </w:rPr>
      </w:pPr>
    </w:p>
    <w:p>
      <w:pPr>
        <w:spacing w:line="480" w:lineRule="auto"/>
        <w:ind w:firstLine="2530" w:firstLineChars="900"/>
        <w:rPr>
          <w:rFonts w:ascii="宋体" w:hAnsi="宋体"/>
          <w:b/>
          <w:bCs/>
          <w:sz w:val="28"/>
          <w:szCs w:val="28"/>
          <w:lang w:val="zh-CN"/>
        </w:rPr>
      </w:pPr>
      <w:r>
        <w:rPr>
          <w:rFonts w:hint="eastAsia" w:ascii="宋体" w:hAnsi="宋体"/>
          <w:b/>
          <w:bCs/>
          <w:sz w:val="28"/>
          <w:szCs w:val="28"/>
          <w:lang w:val="zh-CN"/>
        </w:rPr>
        <w:t>附</w:t>
      </w:r>
      <w:r>
        <w:rPr>
          <w:rFonts w:hint="eastAsia" w:ascii="宋体" w:hAnsi="宋体"/>
          <w:b/>
          <w:bCs/>
          <w:sz w:val="28"/>
          <w:szCs w:val="28"/>
        </w:rPr>
        <w:t>2：</w:t>
      </w:r>
      <w:r>
        <w:rPr>
          <w:rFonts w:hint="eastAsia" w:ascii="宋体" w:hAnsi="宋体"/>
          <w:b/>
          <w:bCs/>
          <w:sz w:val="28"/>
          <w:szCs w:val="28"/>
          <w:lang w:val="zh-CN"/>
        </w:rPr>
        <w:t>无重大违法违规记录承诺书</w:t>
      </w:r>
      <w:r>
        <w:rPr>
          <w:rFonts w:hint="eastAsia" w:ascii="宋体" w:hAnsi="宋体" w:cs="宋体"/>
          <w:b/>
          <w:bCs/>
          <w:sz w:val="28"/>
        </w:rPr>
        <w:t xml:space="preserve"> </w:t>
      </w:r>
    </w:p>
    <w:p>
      <w:pPr>
        <w:spacing w:line="480" w:lineRule="auto"/>
        <w:rPr>
          <w:rFonts w:ascii="宋体" w:hAnsi="宋体" w:cs="宋体"/>
          <w:sz w:val="24"/>
        </w:rPr>
      </w:pPr>
    </w:p>
    <w:p>
      <w:pPr>
        <w:spacing w:line="480" w:lineRule="auto"/>
        <w:rPr>
          <w:rFonts w:ascii="宋体" w:hAnsi="宋体"/>
          <w:sz w:val="24"/>
        </w:rPr>
      </w:pPr>
      <w:r>
        <w:rPr>
          <w:rFonts w:hint="eastAsia" w:ascii="宋体" w:hAnsi="宋体" w:cs="宋体"/>
          <w:sz w:val="24"/>
        </w:rPr>
        <w:t>致：</w:t>
      </w:r>
      <w:r>
        <w:rPr>
          <w:rFonts w:hint="eastAsia" w:ascii="宋体" w:hAnsi="宋体"/>
          <w:sz w:val="24"/>
        </w:rPr>
        <w:t>珠海市香洲区南屏镇人民政府</w:t>
      </w:r>
    </w:p>
    <w:p>
      <w:pPr>
        <w:spacing w:line="480" w:lineRule="auto"/>
        <w:ind w:firstLine="480" w:firstLineChars="200"/>
        <w:rPr>
          <w:rFonts w:ascii="宋体" w:hAnsi="宋体" w:cs="宋体"/>
          <w:sz w:val="24"/>
          <w:szCs w:val="32"/>
        </w:rPr>
      </w:pPr>
      <w:r>
        <w:rPr>
          <w:rFonts w:hint="eastAsia" w:ascii="宋体" w:hAnsi="宋体" w:cs="宋体"/>
          <w:sz w:val="24"/>
          <w:szCs w:val="32"/>
        </w:rPr>
        <w:t>我方在此郑重声明：自本项目开标之日起向前追溯三年，我单位没有以下重大违法记录：</w:t>
      </w:r>
    </w:p>
    <w:p>
      <w:pPr>
        <w:spacing w:line="480" w:lineRule="auto"/>
        <w:ind w:firstLine="480" w:firstLineChars="200"/>
        <w:rPr>
          <w:rFonts w:ascii="宋体" w:hAnsi="宋体"/>
          <w:sz w:val="24"/>
        </w:rPr>
      </w:pPr>
      <w:r>
        <w:rPr>
          <w:rFonts w:hint="eastAsia" w:ascii="宋体" w:hAnsi="宋体" w:cs="宋体"/>
          <w:sz w:val="24"/>
          <w:szCs w:val="32"/>
        </w:rPr>
        <w:t>因违法经营受到刑事处罚或者责令停产停业、吊销许可证或者执照、较大数额罚款等行政处罚。否则，由此造成的损失、不良后果及法律责任，一律由我公司（企业）承担</w:t>
      </w:r>
      <w:r>
        <w:rPr>
          <w:rFonts w:hint="eastAsia" w:ascii="宋体" w:hAnsi="宋体"/>
          <w:sz w:val="24"/>
        </w:rPr>
        <w:t>。</w:t>
      </w:r>
    </w:p>
    <w:p>
      <w:pPr>
        <w:pStyle w:val="18"/>
        <w:spacing w:line="480" w:lineRule="auto"/>
        <w:ind w:right="-3" w:firstLine="845"/>
        <w:rPr>
          <w:rFonts w:ascii="宋体" w:hAnsi="宋体" w:eastAsia="宋体" w:cs="宋体"/>
          <w:sz w:val="24"/>
          <w:szCs w:val="32"/>
        </w:rPr>
      </w:pPr>
      <w:r>
        <w:rPr>
          <w:rFonts w:hint="eastAsia" w:ascii="宋体" w:hAnsi="宋体" w:eastAsia="宋体" w:cs="宋体"/>
          <w:sz w:val="24"/>
          <w:szCs w:val="32"/>
        </w:rPr>
        <w:t>特此声明！</w:t>
      </w:r>
    </w:p>
    <w:p>
      <w:pPr>
        <w:pStyle w:val="8"/>
        <w:keepLines/>
        <w:widowControl/>
        <w:snapToGrid w:val="0"/>
        <w:spacing w:line="360" w:lineRule="exact"/>
        <w:ind w:firstLine="0"/>
        <w:rPr>
          <w:rFonts w:hAnsi="宋体"/>
          <w:bCs/>
          <w:sz w:val="24"/>
        </w:rPr>
      </w:pPr>
    </w:p>
    <w:p>
      <w:pPr>
        <w:spacing w:line="480" w:lineRule="auto"/>
        <w:ind w:right="-3"/>
        <w:jc w:val="left"/>
        <w:rPr>
          <w:rFonts w:ascii="宋体" w:hAnsi="宋体"/>
          <w:sz w:val="24"/>
          <w:szCs w:val="28"/>
        </w:rPr>
      </w:pPr>
      <w:r>
        <w:rPr>
          <w:rFonts w:hint="eastAsia" w:ascii="宋体" w:hAnsi="宋体"/>
          <w:sz w:val="24"/>
          <w:szCs w:val="28"/>
        </w:rPr>
        <w:t xml:space="preserve">注：  </w:t>
      </w:r>
    </w:p>
    <w:p>
      <w:pPr>
        <w:spacing w:line="480" w:lineRule="auto"/>
        <w:ind w:firstLine="480" w:firstLineChars="200"/>
        <w:rPr>
          <w:rFonts w:ascii="宋体" w:hAnsi="宋体" w:cs="宋体"/>
          <w:sz w:val="24"/>
          <w:szCs w:val="32"/>
        </w:rPr>
      </w:pPr>
      <w:r>
        <w:rPr>
          <w:rFonts w:hint="eastAsia" w:ascii="宋体" w:hAnsi="宋体" w:cs="宋体"/>
          <w:sz w:val="24"/>
          <w:szCs w:val="32"/>
        </w:rPr>
        <w:t>1.如不提供本声明函或不按本格式提供声明函，将作无效投标处理。</w:t>
      </w:r>
    </w:p>
    <w:p>
      <w:pPr>
        <w:spacing w:line="480" w:lineRule="auto"/>
        <w:ind w:firstLine="482" w:firstLineChars="200"/>
        <w:rPr>
          <w:rFonts w:ascii="宋体" w:hAnsi="宋体" w:cs="宋体"/>
          <w:b/>
          <w:bCs/>
          <w:sz w:val="24"/>
          <w:szCs w:val="32"/>
        </w:rPr>
      </w:pPr>
      <w:r>
        <w:rPr>
          <w:rFonts w:hint="eastAsia" w:ascii="宋体" w:hAnsi="宋体" w:cs="宋体"/>
          <w:b/>
          <w:bCs/>
          <w:sz w:val="24"/>
          <w:szCs w:val="32"/>
        </w:rPr>
        <w:t>2.随本声明附上我方参加本次采购活动自本项目开标之日起向前追溯三年内发生的仲裁情况及相关的法律证明文件等（如有）。我方保证上述信息的完整、客观、真实、准确。</w:t>
      </w:r>
    </w:p>
    <w:p>
      <w:pPr>
        <w:spacing w:line="480" w:lineRule="auto"/>
        <w:ind w:firstLine="480" w:firstLineChars="200"/>
        <w:rPr>
          <w:rFonts w:ascii="宋体" w:hAnsi="宋体" w:cs="宋体"/>
          <w:sz w:val="24"/>
          <w:szCs w:val="32"/>
        </w:rPr>
      </w:pPr>
      <w:r>
        <w:rPr>
          <w:rFonts w:hint="eastAsia" w:ascii="宋体" w:hAnsi="宋体" w:cs="宋体"/>
          <w:sz w:val="24"/>
          <w:szCs w:val="32"/>
        </w:rPr>
        <w:t>3.投标供应商对其所声明内容的真实性负责。在评审过程中乃至确定中标结果后，如发现投标供应商所声明内容不真实，则其投标将作无效投标处理，除承担相应的法律责任外，采购管理部门有权没收其投标保证金。</w:t>
      </w:r>
    </w:p>
    <w:p>
      <w:pPr>
        <w:topLinePunct/>
        <w:spacing w:line="520" w:lineRule="exact"/>
        <w:rPr>
          <w:rFonts w:ascii="宋体" w:hAnsi="宋体"/>
          <w:b/>
          <w:bCs/>
          <w:sz w:val="30"/>
          <w:szCs w:val="30"/>
        </w:rPr>
      </w:pPr>
    </w:p>
    <w:p>
      <w:pPr>
        <w:spacing w:line="480" w:lineRule="auto"/>
        <w:ind w:left="840" w:leftChars="400" w:firstLine="2880" w:firstLineChars="1200"/>
        <w:rPr>
          <w:rFonts w:ascii="宋体" w:hAnsi="宋体"/>
          <w:sz w:val="24"/>
          <w:u w:val="single"/>
        </w:rPr>
      </w:pPr>
      <w:r>
        <w:rPr>
          <w:rFonts w:hint="eastAsia" w:ascii="宋体" w:hAnsi="宋体"/>
          <w:sz w:val="24"/>
        </w:rPr>
        <w:t>投  标  人（公章）：</w:t>
      </w:r>
    </w:p>
    <w:p>
      <w:pPr>
        <w:adjustRightInd w:val="0"/>
        <w:snapToGrid w:val="0"/>
        <w:spacing w:line="480" w:lineRule="auto"/>
        <w:ind w:right="-204" w:rightChars="-97" w:firstLine="3000" w:firstLineChars="1250"/>
        <w:rPr>
          <w:rFonts w:ascii="宋体" w:hAnsi="宋体"/>
          <w:sz w:val="24"/>
        </w:rPr>
      </w:pPr>
      <w:r>
        <w:rPr>
          <w:rFonts w:hint="eastAsia" w:ascii="宋体" w:hAnsi="宋体"/>
          <w:sz w:val="24"/>
        </w:rPr>
        <w:t>法定代表人或授权委托人（签字或盖章）：</w:t>
      </w:r>
    </w:p>
    <w:p>
      <w:pPr>
        <w:adjustRightInd w:val="0"/>
        <w:snapToGrid w:val="0"/>
        <w:spacing w:line="480" w:lineRule="auto"/>
        <w:ind w:firstLine="6240" w:firstLineChars="2600"/>
        <w:rPr>
          <w:rFonts w:ascii="宋体" w:hAnsi="宋体"/>
          <w:sz w:val="24"/>
        </w:rPr>
      </w:pPr>
      <w:r>
        <w:rPr>
          <w:rFonts w:hint="eastAsia" w:ascii="宋体" w:hAnsi="宋体"/>
          <w:sz w:val="24"/>
        </w:rPr>
        <w:t>年  月  日</w:t>
      </w:r>
    </w:p>
    <w:p>
      <w:pPr>
        <w:pStyle w:val="6"/>
        <w:spacing w:line="360" w:lineRule="auto"/>
        <w:jc w:val="center"/>
        <w:rPr>
          <w:rFonts w:ascii="宋体" w:hAnsi="宋体" w:eastAsia="宋体"/>
          <w:b w:val="0"/>
          <w:bCs w:val="0"/>
          <w:sz w:val="44"/>
        </w:rPr>
      </w:pPr>
      <w:r>
        <w:rPr>
          <w:rFonts w:hint="eastAsia" w:ascii="宋体" w:hAnsi="宋体" w:eastAsia="宋体"/>
        </w:rPr>
        <w:t>2.5</w:t>
      </w:r>
      <w:r>
        <w:rPr>
          <w:rFonts w:ascii="宋体" w:hAnsi="宋体" w:eastAsia="宋体"/>
        </w:rPr>
        <w:t>投 标 承 诺 书</w:t>
      </w:r>
    </w:p>
    <w:p>
      <w:pPr>
        <w:spacing w:line="360" w:lineRule="auto"/>
        <w:ind w:right="-3"/>
        <w:jc w:val="left"/>
        <w:rPr>
          <w:rFonts w:ascii="宋体" w:hAnsi="宋体"/>
          <w:sz w:val="24"/>
          <w:szCs w:val="28"/>
        </w:rPr>
      </w:pPr>
      <w:r>
        <w:rPr>
          <w:rFonts w:hint="eastAsia" w:ascii="宋体" w:hAnsi="宋体"/>
          <w:sz w:val="24"/>
          <w:szCs w:val="28"/>
        </w:rPr>
        <w:t>致： 珠海市香洲区南屏镇人民政府</w:t>
      </w:r>
    </w:p>
    <w:p>
      <w:pPr>
        <w:spacing w:line="360" w:lineRule="auto"/>
        <w:ind w:left="239" w:leftChars="114" w:right="-6"/>
        <w:jc w:val="left"/>
        <w:rPr>
          <w:rFonts w:ascii="宋体" w:hAnsi="宋体"/>
          <w:sz w:val="24"/>
          <w:szCs w:val="28"/>
        </w:rPr>
      </w:pPr>
      <w:r>
        <w:rPr>
          <w:rFonts w:hint="eastAsia" w:ascii="宋体" w:hAnsi="宋体"/>
          <w:sz w:val="24"/>
          <w:szCs w:val="28"/>
        </w:rPr>
        <w:t>本投标人已详细阅读了</w:t>
      </w:r>
      <w:r>
        <w:rPr>
          <w:rFonts w:ascii="宋体" w:hAnsi="宋体" w:cs="宋体"/>
          <w:kern w:val="0"/>
          <w:sz w:val="24"/>
          <w:lang w:bidi="ar"/>
        </w:rPr>
        <w:t>珠海市香洲区南屏镇人民政府</w:t>
      </w:r>
      <w:r>
        <w:rPr>
          <w:rFonts w:hint="eastAsia" w:ascii="宋体" w:hAnsi="宋体" w:cs="宋体"/>
          <w:kern w:val="0"/>
          <w:sz w:val="24"/>
          <w:lang w:eastAsia="zh-CN" w:bidi="ar"/>
        </w:rPr>
        <w:t>环卫日常物资采购项目</w:t>
      </w:r>
      <w:r>
        <w:rPr>
          <w:rFonts w:hint="eastAsia" w:ascii="宋体" w:hAnsi="宋体"/>
          <w:sz w:val="24"/>
          <w:u w:val="single"/>
        </w:rPr>
        <w:t>的</w:t>
      </w:r>
      <w:r>
        <w:rPr>
          <w:rFonts w:hint="eastAsia" w:ascii="宋体" w:hAnsi="宋体"/>
          <w:sz w:val="24"/>
          <w:szCs w:val="28"/>
        </w:rPr>
        <w:t>招标文件，自愿参加上述项目投标，现就有关事项向采购人郑重承诺如下：</w:t>
      </w:r>
    </w:p>
    <w:p>
      <w:pPr>
        <w:numPr>
          <w:ilvl w:val="0"/>
          <w:numId w:val="22"/>
        </w:numPr>
        <w:spacing w:line="360" w:lineRule="auto"/>
        <w:ind w:left="959" w:right="-3"/>
        <w:jc w:val="left"/>
        <w:rPr>
          <w:rFonts w:ascii="宋体" w:hAnsi="宋体"/>
          <w:sz w:val="24"/>
          <w:szCs w:val="28"/>
        </w:rPr>
      </w:pPr>
      <w:r>
        <w:rPr>
          <w:rFonts w:hint="eastAsia" w:ascii="宋体" w:hAnsi="宋体"/>
          <w:sz w:val="24"/>
          <w:szCs w:val="28"/>
        </w:rPr>
        <w:t>遵守中华人民共和国、广东省有关招标投标的法律法规规定，自觉维护市场秩序。</w:t>
      </w:r>
    </w:p>
    <w:p>
      <w:pPr>
        <w:numPr>
          <w:ilvl w:val="0"/>
          <w:numId w:val="22"/>
        </w:numPr>
        <w:spacing w:line="360" w:lineRule="auto"/>
        <w:ind w:left="959" w:right="-3"/>
        <w:jc w:val="left"/>
        <w:rPr>
          <w:rFonts w:ascii="宋体" w:hAnsi="宋体"/>
          <w:sz w:val="24"/>
          <w:szCs w:val="28"/>
        </w:rPr>
      </w:pPr>
      <w:r>
        <w:rPr>
          <w:rFonts w:hint="eastAsia" w:ascii="宋体" w:hAnsi="宋体"/>
          <w:sz w:val="24"/>
          <w:szCs w:val="28"/>
        </w:rPr>
        <w:t>具备《中华人民共和国政府采购法》第二十二条规定的条件。</w:t>
      </w:r>
    </w:p>
    <w:p>
      <w:pPr>
        <w:numPr>
          <w:ilvl w:val="0"/>
          <w:numId w:val="22"/>
        </w:numPr>
        <w:spacing w:line="360" w:lineRule="auto"/>
        <w:ind w:left="959" w:right="-3"/>
        <w:jc w:val="left"/>
        <w:rPr>
          <w:rFonts w:ascii="宋体" w:hAnsi="宋体"/>
          <w:sz w:val="24"/>
          <w:szCs w:val="28"/>
        </w:rPr>
      </w:pPr>
      <w:r>
        <w:rPr>
          <w:rFonts w:hint="eastAsia" w:ascii="宋体" w:hAnsi="宋体"/>
          <w:sz w:val="24"/>
          <w:szCs w:val="28"/>
        </w:rPr>
        <w:t>自本项目开标之日起向前追溯三年，我单位没有以下重大违法记录：因违法经营受到刑事处罚或者责令停产停业、吊销许可证或者执照、较大数额罚款等行政处罚。</w:t>
      </w:r>
    </w:p>
    <w:p>
      <w:pPr>
        <w:tabs>
          <w:tab w:val="left" w:pos="960"/>
        </w:tabs>
        <w:spacing w:line="360" w:lineRule="auto"/>
        <w:ind w:left="539"/>
        <w:rPr>
          <w:rFonts w:ascii="宋体" w:hAnsi="宋体"/>
          <w:sz w:val="24"/>
          <w:szCs w:val="28"/>
        </w:rPr>
      </w:pPr>
      <w:r>
        <w:rPr>
          <w:rFonts w:hint="eastAsia" w:ascii="宋体" w:hAnsi="宋体"/>
          <w:sz w:val="24"/>
          <w:szCs w:val="28"/>
        </w:rPr>
        <w:t>4.  具有良好是商业信誉和健全的财务会计制度。</w:t>
      </w:r>
    </w:p>
    <w:p>
      <w:pPr>
        <w:pStyle w:val="2"/>
        <w:ind w:left="1050" w:hanging="1050" w:hangingChars="500"/>
      </w:pPr>
      <w:r>
        <w:rPr>
          <w:rFonts w:hint="eastAsia"/>
        </w:rPr>
        <w:t xml:space="preserve">    </w:t>
      </w:r>
      <w:r>
        <w:rPr>
          <w:rFonts w:ascii="宋体" w:hAnsi="宋体" w:cs="宋体"/>
        </w:rPr>
        <w:t xml:space="preserve"> </w:t>
      </w:r>
      <w:r>
        <w:rPr>
          <w:rFonts w:ascii="宋体" w:hAnsi="宋体" w:eastAsia="宋体" w:cs="宋体"/>
          <w:sz w:val="24"/>
        </w:rPr>
        <w:t xml:space="preserve">5.  </w:t>
      </w:r>
      <w:r>
        <w:rPr>
          <w:rFonts w:hint="eastAsia" w:ascii="宋体" w:hAnsi="宋体" w:eastAsia="宋体" w:cs="宋体"/>
          <w:sz w:val="24"/>
        </w:rPr>
        <w:t>参与本项目政府采购活动时不存在被有关部门禁止参与政府采购活动且在有效期内的情况。</w:t>
      </w:r>
    </w:p>
    <w:p>
      <w:pPr>
        <w:spacing w:line="360" w:lineRule="auto"/>
        <w:ind w:left="539" w:right="-3"/>
        <w:jc w:val="left"/>
        <w:rPr>
          <w:rFonts w:ascii="宋体" w:hAnsi="宋体"/>
          <w:sz w:val="24"/>
          <w:szCs w:val="28"/>
        </w:rPr>
      </w:pPr>
      <w:r>
        <w:rPr>
          <w:rFonts w:hint="eastAsia" w:ascii="宋体" w:hAnsi="宋体"/>
          <w:sz w:val="24"/>
          <w:szCs w:val="28"/>
        </w:rPr>
        <w:t>6.  接受招标文件全部内容。</w:t>
      </w:r>
    </w:p>
    <w:p>
      <w:pPr>
        <w:spacing w:line="360" w:lineRule="auto"/>
        <w:ind w:left="1018" w:leftChars="256" w:right="-3" w:hanging="480" w:hangingChars="200"/>
        <w:jc w:val="left"/>
        <w:rPr>
          <w:rFonts w:ascii="宋体" w:hAnsi="宋体"/>
          <w:sz w:val="24"/>
          <w:szCs w:val="28"/>
        </w:rPr>
      </w:pPr>
      <w:r>
        <w:rPr>
          <w:rFonts w:hint="eastAsia" w:ascii="宋体" w:hAnsi="宋体"/>
          <w:sz w:val="24"/>
          <w:szCs w:val="28"/>
        </w:rPr>
        <w:t>7.  保证投标文件内容无任何虚假。若评标过程中查出有虚假，同意作无效投标文件处理并被没收投标保证金，若中标之后查出有虚假，同意废除中标资格并被没收投标保证金。</w:t>
      </w:r>
    </w:p>
    <w:p>
      <w:pPr>
        <w:spacing w:line="360" w:lineRule="auto"/>
        <w:ind w:left="539" w:right="-3"/>
        <w:jc w:val="left"/>
        <w:rPr>
          <w:rFonts w:ascii="宋体" w:hAnsi="宋体"/>
          <w:sz w:val="24"/>
          <w:szCs w:val="28"/>
        </w:rPr>
      </w:pPr>
      <w:r>
        <w:rPr>
          <w:rFonts w:hint="eastAsia" w:ascii="宋体" w:hAnsi="宋体"/>
          <w:sz w:val="24"/>
          <w:szCs w:val="28"/>
        </w:rPr>
        <w:t>8.  保证投标文件不存在低于成本的恶意报价行为。</w:t>
      </w:r>
    </w:p>
    <w:p>
      <w:pPr>
        <w:spacing w:line="360" w:lineRule="auto"/>
        <w:ind w:left="539" w:right="-3"/>
        <w:jc w:val="left"/>
        <w:rPr>
          <w:rFonts w:ascii="宋体" w:hAnsi="宋体"/>
          <w:sz w:val="24"/>
          <w:szCs w:val="28"/>
        </w:rPr>
      </w:pPr>
      <w:r>
        <w:rPr>
          <w:rFonts w:hint="eastAsia" w:ascii="宋体" w:hAnsi="宋体"/>
          <w:sz w:val="24"/>
          <w:szCs w:val="28"/>
        </w:rPr>
        <w:t>9.  保证按招标文件及合同要求按质按量的完成约定任务且交货</w:t>
      </w:r>
      <w:r>
        <w:rPr>
          <w:rFonts w:hint="eastAsia" w:ascii="宋体" w:hAnsi="宋体"/>
          <w:color w:val="000000"/>
          <w:sz w:val="24"/>
          <w:szCs w:val="28"/>
        </w:rPr>
        <w:t>期满足招标文件要求。</w:t>
      </w:r>
    </w:p>
    <w:p>
      <w:pPr>
        <w:spacing w:line="360" w:lineRule="auto"/>
        <w:ind w:left="539" w:right="-3"/>
        <w:jc w:val="left"/>
        <w:rPr>
          <w:rFonts w:ascii="宋体" w:hAnsi="宋体"/>
          <w:color w:val="000000"/>
          <w:sz w:val="24"/>
          <w:szCs w:val="28"/>
        </w:rPr>
      </w:pPr>
      <w:r>
        <w:rPr>
          <w:rFonts w:hint="eastAsia" w:ascii="宋体" w:hAnsi="宋体"/>
          <w:sz w:val="24"/>
          <w:szCs w:val="28"/>
        </w:rPr>
        <w:t>10.  保证中标之后密切配合采购单位开展工作。</w:t>
      </w:r>
    </w:p>
    <w:p>
      <w:pPr>
        <w:pStyle w:val="2"/>
        <w:spacing w:before="94"/>
        <w:ind w:left="987" w:right="178" w:hanging="420"/>
        <w:rPr>
          <w:rFonts w:ascii="宋体" w:hAnsi="宋体"/>
          <w:b/>
          <w:bCs/>
          <w:sz w:val="24"/>
          <w:szCs w:val="28"/>
        </w:rPr>
      </w:pPr>
      <w:r>
        <w:rPr>
          <w:rFonts w:hint="eastAsia" w:ascii="宋体" w:hAnsi="宋体"/>
          <w:b/>
          <w:bCs/>
          <w:sz w:val="24"/>
          <w:szCs w:val="28"/>
        </w:rPr>
        <w:t>11.根据《中华人民共和国政府采购法实施条例》的规定，本公司（企业）如为采购项目提 供整体设计、规范编制或者项目管理、监理、检测等服务的供应商，不再参加该采购项目的其他采购活动。</w:t>
      </w:r>
    </w:p>
    <w:p>
      <w:pPr>
        <w:pStyle w:val="2"/>
        <w:tabs>
          <w:tab w:val="left" w:pos="1400"/>
        </w:tabs>
        <w:spacing w:before="30"/>
        <w:ind w:left="987" w:right="178" w:hanging="420"/>
        <w:jc w:val="left"/>
        <w:rPr>
          <w:rFonts w:ascii="宋体" w:hAnsi="宋体"/>
          <w:sz w:val="24"/>
        </w:rPr>
      </w:pPr>
      <w:r>
        <w:rPr>
          <w:rFonts w:hint="eastAsia" w:ascii="宋体" w:hAnsi="宋体"/>
          <w:b/>
          <w:bCs/>
          <w:sz w:val="24"/>
          <w:szCs w:val="28"/>
        </w:rPr>
        <w:t>12.我方承诺单位负责人为同一人或者存在直接控股、管理关系的不同供应商，不得同时参加本采购项目投标。</w:t>
      </w:r>
    </w:p>
    <w:p>
      <w:pPr>
        <w:spacing w:line="240" w:lineRule="exact"/>
        <w:ind w:left="220" w:right="-3" w:firstLine="2880" w:firstLineChars="1200"/>
        <w:jc w:val="left"/>
        <w:rPr>
          <w:rFonts w:ascii="宋体" w:hAnsi="宋体"/>
          <w:sz w:val="24"/>
          <w:u w:val="single"/>
        </w:rPr>
      </w:pPr>
      <w:r>
        <w:rPr>
          <w:rFonts w:hint="eastAsia" w:ascii="宋体" w:hAnsi="宋体"/>
          <w:sz w:val="24"/>
        </w:rPr>
        <w:t>投  标  人（公章）：</w:t>
      </w:r>
    </w:p>
    <w:p>
      <w:pPr>
        <w:adjustRightInd w:val="0"/>
        <w:snapToGrid w:val="0"/>
        <w:spacing w:line="240" w:lineRule="exact"/>
        <w:ind w:right="-204" w:rightChars="-97" w:firstLine="3000" w:firstLineChars="1250"/>
        <w:rPr>
          <w:rFonts w:ascii="宋体" w:hAnsi="宋体"/>
          <w:sz w:val="24"/>
        </w:rPr>
      </w:pPr>
    </w:p>
    <w:p>
      <w:pPr>
        <w:adjustRightInd w:val="0"/>
        <w:snapToGrid w:val="0"/>
        <w:spacing w:line="240" w:lineRule="exact"/>
        <w:ind w:right="-204" w:rightChars="-97" w:firstLine="3000" w:firstLineChars="1250"/>
        <w:rPr>
          <w:rFonts w:ascii="宋体" w:hAnsi="宋体"/>
          <w:sz w:val="24"/>
        </w:rPr>
      </w:pPr>
      <w:r>
        <w:rPr>
          <w:rFonts w:hint="eastAsia" w:ascii="宋体" w:hAnsi="宋体"/>
          <w:sz w:val="24"/>
        </w:rPr>
        <w:t>法定代表人或授权委托人（签字或盖章）：</w:t>
      </w:r>
    </w:p>
    <w:p>
      <w:pPr>
        <w:adjustRightInd w:val="0"/>
        <w:snapToGrid w:val="0"/>
        <w:spacing w:line="240" w:lineRule="exact"/>
        <w:ind w:firstLine="6240" w:firstLineChars="2600"/>
        <w:rPr>
          <w:rFonts w:ascii="宋体" w:hAnsi="宋体"/>
          <w:sz w:val="24"/>
        </w:rPr>
      </w:pPr>
    </w:p>
    <w:p>
      <w:pPr>
        <w:adjustRightInd w:val="0"/>
        <w:snapToGrid w:val="0"/>
        <w:spacing w:line="240" w:lineRule="exact"/>
        <w:ind w:firstLine="6240" w:firstLineChars="2600"/>
        <w:rPr>
          <w:rFonts w:ascii="宋体" w:hAnsi="宋体"/>
          <w:sz w:val="24"/>
        </w:rPr>
      </w:pPr>
      <w:r>
        <w:rPr>
          <w:rFonts w:hint="eastAsia" w:ascii="宋体" w:hAnsi="宋体"/>
          <w:sz w:val="24"/>
        </w:rPr>
        <w:t>年  月  日</w:t>
      </w:r>
    </w:p>
    <w:p>
      <w:pPr>
        <w:tabs>
          <w:tab w:val="left" w:pos="960"/>
        </w:tabs>
        <w:spacing w:line="560" w:lineRule="exact"/>
        <w:jc w:val="center"/>
        <w:rPr>
          <w:rFonts w:ascii="宋体" w:hAnsi="宋体"/>
          <w:b/>
          <w:sz w:val="24"/>
        </w:rPr>
      </w:pPr>
    </w:p>
    <w:p>
      <w:pPr>
        <w:tabs>
          <w:tab w:val="left" w:pos="960"/>
        </w:tabs>
        <w:spacing w:line="560" w:lineRule="exact"/>
        <w:jc w:val="center"/>
        <w:rPr>
          <w:rFonts w:ascii="宋体" w:hAnsi="宋体"/>
          <w:b/>
          <w:sz w:val="24"/>
        </w:rPr>
      </w:pPr>
    </w:p>
    <w:p>
      <w:pPr>
        <w:tabs>
          <w:tab w:val="left" w:pos="960"/>
        </w:tabs>
        <w:spacing w:line="560" w:lineRule="exact"/>
        <w:jc w:val="center"/>
      </w:pPr>
      <w:r>
        <w:rPr>
          <w:rFonts w:hint="eastAsia" w:ascii="宋体" w:hAnsi="宋体"/>
          <w:b/>
          <w:sz w:val="24"/>
        </w:rPr>
        <w:t>3.商务文件</w:t>
      </w:r>
    </w:p>
    <w:p>
      <w:pPr>
        <w:pStyle w:val="6"/>
        <w:spacing w:line="240" w:lineRule="atLeast"/>
        <w:jc w:val="center"/>
        <w:rPr>
          <w:rFonts w:ascii="宋体" w:hAnsi="宋体" w:eastAsia="宋体"/>
          <w:sz w:val="24"/>
          <w:szCs w:val="24"/>
        </w:rPr>
      </w:pPr>
      <w:r>
        <w:rPr>
          <w:rFonts w:hint="eastAsia" w:ascii="宋体" w:hAnsi="宋体" w:eastAsia="宋体"/>
          <w:sz w:val="24"/>
          <w:szCs w:val="24"/>
        </w:rPr>
        <w:t>3.1</w:t>
      </w:r>
      <w:r>
        <w:rPr>
          <w:rFonts w:ascii="宋体" w:hAnsi="宋体" w:eastAsia="宋体"/>
          <w:sz w:val="24"/>
          <w:szCs w:val="24"/>
        </w:rPr>
        <w:fldChar w:fldCharType="begin"/>
      </w:r>
      <w:r>
        <w:rPr>
          <w:rFonts w:ascii="宋体" w:hAnsi="宋体" w:eastAsia="宋体"/>
          <w:sz w:val="24"/>
          <w:szCs w:val="24"/>
        </w:rPr>
        <w:instrText xml:space="preserve"> DOCVARIABLE  商务条款响应表开始  \* MERGEFORMAT </w:instrText>
      </w:r>
      <w:r>
        <w:rPr>
          <w:rFonts w:ascii="宋体" w:hAnsi="宋体" w:eastAsia="宋体"/>
          <w:sz w:val="24"/>
          <w:szCs w:val="24"/>
        </w:rPr>
        <w:fldChar w:fldCharType="end"/>
      </w:r>
      <w:r>
        <w:rPr>
          <w:rFonts w:ascii="宋体" w:hAnsi="宋体" w:eastAsia="宋体"/>
          <w:sz w:val="24"/>
          <w:szCs w:val="24"/>
        </w:rPr>
        <w:fldChar w:fldCharType="begin"/>
      </w:r>
      <w:r>
        <w:rPr>
          <w:rFonts w:ascii="宋体" w:hAnsi="宋体" w:eastAsia="宋体"/>
          <w:sz w:val="24"/>
          <w:szCs w:val="24"/>
        </w:rPr>
        <w:instrText xml:space="preserve"> DOCVARIABLE  商务条款响应表开始  \* MERGEFORMAT </w:instrText>
      </w:r>
      <w:r>
        <w:rPr>
          <w:rFonts w:ascii="宋体" w:hAnsi="宋体" w:eastAsia="宋体"/>
          <w:sz w:val="24"/>
          <w:szCs w:val="24"/>
        </w:rPr>
        <w:fldChar w:fldCharType="end"/>
      </w:r>
      <w:r>
        <w:rPr>
          <w:rFonts w:hint="eastAsia" w:ascii="宋体" w:hAnsi="宋体" w:eastAsia="宋体"/>
          <w:sz w:val="24"/>
          <w:szCs w:val="24"/>
        </w:rPr>
        <w:t>商务条款响应表</w:t>
      </w:r>
    </w:p>
    <w:tbl>
      <w:tblPr>
        <w:tblStyle w:val="36"/>
        <w:tblW w:w="8450" w:type="dxa"/>
        <w:tblInd w:w="-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5999"/>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851" w:type="dxa"/>
            <w:shd w:val="clear" w:color="auto" w:fill="F3F3F3"/>
            <w:vAlign w:val="center"/>
          </w:tcPr>
          <w:p>
            <w:pPr>
              <w:spacing w:line="480" w:lineRule="exact"/>
              <w:jc w:val="center"/>
              <w:rPr>
                <w:rFonts w:ascii="宋体" w:hAnsi="宋体"/>
                <w:b/>
                <w:bCs/>
                <w:sz w:val="24"/>
              </w:rPr>
            </w:pPr>
            <w:r>
              <w:rPr>
                <w:rFonts w:hint="eastAsia" w:ascii="宋体" w:hAnsi="宋体"/>
                <w:b/>
                <w:bCs/>
                <w:sz w:val="24"/>
              </w:rPr>
              <w:t>序号</w:t>
            </w:r>
          </w:p>
        </w:tc>
        <w:tc>
          <w:tcPr>
            <w:tcW w:w="5999" w:type="dxa"/>
            <w:shd w:val="clear" w:color="auto" w:fill="F3F3F3"/>
            <w:vAlign w:val="center"/>
          </w:tcPr>
          <w:p>
            <w:pPr>
              <w:spacing w:line="480" w:lineRule="exact"/>
              <w:jc w:val="center"/>
              <w:rPr>
                <w:rFonts w:ascii="宋体" w:hAnsi="宋体"/>
                <w:b/>
                <w:bCs/>
                <w:sz w:val="24"/>
              </w:rPr>
            </w:pPr>
            <w:r>
              <w:rPr>
                <w:rFonts w:hint="eastAsia" w:ascii="宋体" w:hAnsi="宋体"/>
                <w:b/>
                <w:bCs/>
                <w:sz w:val="24"/>
              </w:rPr>
              <w:t>商务条款要求</w:t>
            </w:r>
          </w:p>
        </w:tc>
        <w:tc>
          <w:tcPr>
            <w:tcW w:w="1600" w:type="dxa"/>
            <w:shd w:val="clear" w:color="auto" w:fill="F3F3F3"/>
            <w:vAlign w:val="center"/>
          </w:tcPr>
          <w:p>
            <w:pPr>
              <w:spacing w:line="480" w:lineRule="exact"/>
              <w:jc w:val="center"/>
              <w:rPr>
                <w:rFonts w:ascii="宋体" w:hAnsi="宋体"/>
                <w:b/>
                <w:bCs/>
                <w:sz w:val="24"/>
              </w:rPr>
            </w:pPr>
            <w:r>
              <w:rPr>
                <w:rFonts w:hint="eastAsia" w:ascii="宋体" w:hAnsi="宋体"/>
                <w:b/>
                <w:bCs/>
                <w:sz w:val="24"/>
              </w:rPr>
              <w:t>是否响应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51" w:type="dxa"/>
            <w:vAlign w:val="center"/>
          </w:tcPr>
          <w:p>
            <w:pPr>
              <w:spacing w:line="480" w:lineRule="exact"/>
              <w:jc w:val="center"/>
              <w:rPr>
                <w:rFonts w:ascii="宋体" w:hAnsi="宋体"/>
                <w:sz w:val="24"/>
              </w:rPr>
            </w:pPr>
            <w:r>
              <w:rPr>
                <w:rFonts w:hint="eastAsia" w:ascii="宋体" w:hAnsi="宋体"/>
                <w:sz w:val="24"/>
              </w:rPr>
              <w:t>1</w:t>
            </w:r>
          </w:p>
        </w:tc>
        <w:tc>
          <w:tcPr>
            <w:tcW w:w="5999" w:type="dxa"/>
            <w:vAlign w:val="center"/>
          </w:tcPr>
          <w:p>
            <w:pPr>
              <w:spacing w:line="480" w:lineRule="exact"/>
              <w:rPr>
                <w:rFonts w:ascii="宋体" w:hAnsi="宋体"/>
                <w:sz w:val="24"/>
              </w:rPr>
            </w:pPr>
            <w:r>
              <w:rPr>
                <w:rFonts w:hint="eastAsia" w:ascii="宋体" w:hAnsi="宋体"/>
                <w:sz w:val="24"/>
              </w:rPr>
              <w:t>完全理解并接受招标文件所述条款要求</w:t>
            </w:r>
          </w:p>
        </w:tc>
        <w:tc>
          <w:tcPr>
            <w:tcW w:w="1600" w:type="dxa"/>
            <w:vAlign w:val="center"/>
          </w:tcPr>
          <w:p>
            <w:pPr>
              <w:pStyle w:val="130"/>
              <w:adjustRightInd/>
              <w:spacing w:line="480" w:lineRule="exact"/>
              <w:textAlignment w:val="auto"/>
              <w:rPr>
                <w:rFonts w:ascii="宋体" w:hAnsi="宋体"/>
                <w:spacing w:val="0"/>
                <w:kern w:val="2"/>
                <w:szCs w:val="24"/>
              </w:rPr>
            </w:pP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51" w:type="dxa"/>
            <w:vAlign w:val="center"/>
          </w:tcPr>
          <w:p>
            <w:pPr>
              <w:spacing w:line="480" w:lineRule="exact"/>
              <w:jc w:val="center"/>
              <w:rPr>
                <w:rFonts w:ascii="宋体" w:hAnsi="宋体"/>
                <w:sz w:val="24"/>
              </w:rPr>
            </w:pPr>
            <w:r>
              <w:rPr>
                <w:rFonts w:hint="eastAsia" w:ascii="宋体" w:hAnsi="宋体"/>
                <w:sz w:val="24"/>
              </w:rPr>
              <w:t>2</w:t>
            </w:r>
          </w:p>
        </w:tc>
        <w:tc>
          <w:tcPr>
            <w:tcW w:w="5999" w:type="dxa"/>
            <w:vAlign w:val="center"/>
          </w:tcPr>
          <w:p>
            <w:pPr>
              <w:spacing w:line="480" w:lineRule="exact"/>
              <w:rPr>
                <w:rFonts w:ascii="宋体" w:hAnsi="宋体"/>
                <w:sz w:val="24"/>
              </w:rPr>
            </w:pPr>
            <w:r>
              <w:rPr>
                <w:rFonts w:hint="eastAsia" w:ascii="宋体" w:hAnsi="宋体"/>
                <w:sz w:val="24"/>
              </w:rPr>
              <w:t>完全理解并接受对合格投标人的要求</w:t>
            </w:r>
          </w:p>
        </w:tc>
        <w:tc>
          <w:tcPr>
            <w:tcW w:w="1600" w:type="dxa"/>
            <w:vAlign w:val="center"/>
          </w:tcPr>
          <w:p>
            <w:pPr>
              <w:pStyle w:val="130"/>
              <w:adjustRightInd/>
              <w:spacing w:line="480" w:lineRule="exact"/>
              <w:textAlignment w:val="auto"/>
              <w:rPr>
                <w:rFonts w:ascii="宋体" w:hAnsi="宋体"/>
                <w:spacing w:val="0"/>
                <w:kern w:val="2"/>
                <w:szCs w:val="24"/>
              </w:rPr>
            </w:pP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51" w:type="dxa"/>
            <w:vAlign w:val="center"/>
          </w:tcPr>
          <w:p>
            <w:pPr>
              <w:spacing w:line="480" w:lineRule="exact"/>
              <w:jc w:val="center"/>
              <w:rPr>
                <w:rFonts w:ascii="宋体" w:hAnsi="宋体"/>
                <w:sz w:val="24"/>
              </w:rPr>
            </w:pPr>
            <w:r>
              <w:rPr>
                <w:rFonts w:hint="eastAsia" w:ascii="宋体" w:hAnsi="宋体"/>
                <w:sz w:val="24"/>
              </w:rPr>
              <w:t>3</w:t>
            </w:r>
          </w:p>
        </w:tc>
        <w:tc>
          <w:tcPr>
            <w:tcW w:w="5999" w:type="dxa"/>
            <w:vAlign w:val="center"/>
          </w:tcPr>
          <w:p>
            <w:pPr>
              <w:spacing w:line="480" w:lineRule="exact"/>
              <w:rPr>
                <w:rFonts w:ascii="宋体" w:hAnsi="宋体"/>
                <w:sz w:val="24"/>
              </w:rPr>
            </w:pPr>
            <w:r>
              <w:rPr>
                <w:rFonts w:hint="eastAsia" w:ascii="宋体" w:hAnsi="宋体"/>
                <w:sz w:val="24"/>
              </w:rPr>
              <w:t>完全理解并接受对投标人的各项须知、规约要求和责任义务</w:t>
            </w:r>
          </w:p>
        </w:tc>
        <w:tc>
          <w:tcPr>
            <w:tcW w:w="1600" w:type="dxa"/>
            <w:vAlign w:val="center"/>
          </w:tcPr>
          <w:p>
            <w:pPr>
              <w:spacing w:line="480" w:lineRule="exact"/>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51" w:type="dxa"/>
            <w:vAlign w:val="center"/>
          </w:tcPr>
          <w:p>
            <w:pPr>
              <w:spacing w:line="480" w:lineRule="exact"/>
              <w:jc w:val="center"/>
              <w:rPr>
                <w:rFonts w:ascii="宋体" w:hAnsi="宋体"/>
                <w:sz w:val="24"/>
              </w:rPr>
            </w:pPr>
            <w:r>
              <w:rPr>
                <w:rFonts w:hint="eastAsia" w:ascii="宋体" w:hAnsi="宋体"/>
                <w:sz w:val="24"/>
              </w:rPr>
              <w:t>4</w:t>
            </w:r>
          </w:p>
        </w:tc>
        <w:tc>
          <w:tcPr>
            <w:tcW w:w="5999" w:type="dxa"/>
            <w:vAlign w:val="center"/>
          </w:tcPr>
          <w:p>
            <w:pPr>
              <w:spacing w:line="480" w:lineRule="exact"/>
              <w:rPr>
                <w:rFonts w:ascii="宋体" w:hAnsi="宋体"/>
                <w:sz w:val="24"/>
              </w:rPr>
            </w:pPr>
            <w:r>
              <w:rPr>
                <w:rFonts w:hint="eastAsia" w:ascii="宋体" w:hAnsi="宋体" w:cs="Arial"/>
                <w:sz w:val="24"/>
              </w:rPr>
              <w:t>投标有效期为投标截止之日起90天</w:t>
            </w:r>
          </w:p>
        </w:tc>
        <w:tc>
          <w:tcPr>
            <w:tcW w:w="1600" w:type="dxa"/>
            <w:vAlign w:val="center"/>
          </w:tcPr>
          <w:p>
            <w:pPr>
              <w:spacing w:line="480" w:lineRule="exact"/>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51" w:type="dxa"/>
            <w:vAlign w:val="center"/>
          </w:tcPr>
          <w:p>
            <w:pPr>
              <w:spacing w:line="480" w:lineRule="exact"/>
              <w:jc w:val="center"/>
              <w:rPr>
                <w:rFonts w:ascii="宋体" w:hAnsi="宋体"/>
                <w:sz w:val="24"/>
              </w:rPr>
            </w:pPr>
            <w:r>
              <w:rPr>
                <w:rFonts w:hint="eastAsia" w:ascii="宋体" w:hAnsi="宋体"/>
                <w:sz w:val="24"/>
              </w:rPr>
              <w:t>5</w:t>
            </w:r>
          </w:p>
        </w:tc>
        <w:tc>
          <w:tcPr>
            <w:tcW w:w="5999" w:type="dxa"/>
            <w:vAlign w:val="center"/>
          </w:tcPr>
          <w:p>
            <w:pPr>
              <w:spacing w:line="480" w:lineRule="exact"/>
              <w:rPr>
                <w:rFonts w:ascii="宋体" w:hAnsi="宋体"/>
                <w:sz w:val="24"/>
              </w:rPr>
            </w:pPr>
            <w:r>
              <w:rPr>
                <w:rFonts w:hint="eastAsia" w:ascii="宋体" w:hAnsi="宋体"/>
                <w:sz w:val="24"/>
              </w:rPr>
              <w:t>报价内容均涵盖报价要求之一切费用和伴随服务</w:t>
            </w:r>
          </w:p>
        </w:tc>
        <w:tc>
          <w:tcPr>
            <w:tcW w:w="1600" w:type="dxa"/>
            <w:vAlign w:val="center"/>
          </w:tcPr>
          <w:p>
            <w:pPr>
              <w:spacing w:line="480" w:lineRule="exact"/>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51" w:type="dxa"/>
            <w:vAlign w:val="center"/>
          </w:tcPr>
          <w:p>
            <w:pPr>
              <w:spacing w:line="480" w:lineRule="exact"/>
              <w:jc w:val="center"/>
              <w:rPr>
                <w:rFonts w:ascii="宋体" w:hAnsi="宋体"/>
                <w:sz w:val="24"/>
              </w:rPr>
            </w:pPr>
            <w:r>
              <w:rPr>
                <w:rFonts w:hint="eastAsia" w:ascii="宋体" w:hAnsi="宋体"/>
                <w:sz w:val="24"/>
              </w:rPr>
              <w:t>6</w:t>
            </w:r>
          </w:p>
        </w:tc>
        <w:tc>
          <w:tcPr>
            <w:tcW w:w="5999" w:type="dxa"/>
            <w:vAlign w:val="center"/>
          </w:tcPr>
          <w:p>
            <w:pPr>
              <w:spacing w:line="480" w:lineRule="exact"/>
              <w:rPr>
                <w:rFonts w:ascii="宋体" w:hAnsi="宋体"/>
                <w:sz w:val="24"/>
              </w:rPr>
            </w:pPr>
            <w:r>
              <w:rPr>
                <w:rFonts w:hint="eastAsia" w:ascii="宋体" w:hAnsi="宋体"/>
                <w:sz w:val="24"/>
              </w:rPr>
              <w:t>同意按本项目要求缴付相关款项</w:t>
            </w:r>
          </w:p>
        </w:tc>
        <w:tc>
          <w:tcPr>
            <w:tcW w:w="1600" w:type="dxa"/>
            <w:vAlign w:val="center"/>
          </w:tcPr>
          <w:p>
            <w:pPr>
              <w:spacing w:line="480" w:lineRule="exact"/>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51" w:type="dxa"/>
            <w:vAlign w:val="center"/>
          </w:tcPr>
          <w:p>
            <w:pPr>
              <w:spacing w:line="480" w:lineRule="exact"/>
              <w:jc w:val="center"/>
              <w:rPr>
                <w:rFonts w:ascii="宋体" w:hAnsi="宋体"/>
                <w:sz w:val="24"/>
              </w:rPr>
            </w:pPr>
            <w:r>
              <w:rPr>
                <w:rFonts w:hint="eastAsia" w:ascii="宋体" w:hAnsi="宋体"/>
                <w:sz w:val="24"/>
              </w:rPr>
              <w:t>7</w:t>
            </w:r>
          </w:p>
        </w:tc>
        <w:tc>
          <w:tcPr>
            <w:tcW w:w="5999" w:type="dxa"/>
            <w:vAlign w:val="center"/>
          </w:tcPr>
          <w:p>
            <w:pPr>
              <w:spacing w:line="480" w:lineRule="exact"/>
              <w:rPr>
                <w:rFonts w:ascii="宋体" w:hAnsi="宋体"/>
                <w:sz w:val="24"/>
              </w:rPr>
            </w:pPr>
            <w:r>
              <w:rPr>
                <w:rFonts w:hint="eastAsia" w:ascii="宋体" w:hAnsi="宋体"/>
                <w:sz w:val="24"/>
              </w:rPr>
              <w:t>同意招标方以任何形式对我方投标文件内容的真实性和有效性进行审查、验证</w:t>
            </w:r>
          </w:p>
        </w:tc>
        <w:tc>
          <w:tcPr>
            <w:tcW w:w="1600" w:type="dxa"/>
            <w:vAlign w:val="center"/>
          </w:tcPr>
          <w:p>
            <w:pPr>
              <w:spacing w:line="480" w:lineRule="exact"/>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51" w:type="dxa"/>
            <w:vAlign w:val="center"/>
          </w:tcPr>
          <w:p>
            <w:pPr>
              <w:spacing w:line="480" w:lineRule="exact"/>
              <w:jc w:val="center"/>
              <w:rPr>
                <w:rFonts w:ascii="宋体" w:hAnsi="宋体"/>
                <w:sz w:val="24"/>
              </w:rPr>
            </w:pPr>
            <w:r>
              <w:rPr>
                <w:rFonts w:hint="eastAsia" w:ascii="宋体" w:hAnsi="宋体"/>
                <w:sz w:val="24"/>
              </w:rPr>
              <w:t>8</w:t>
            </w:r>
          </w:p>
        </w:tc>
        <w:tc>
          <w:tcPr>
            <w:tcW w:w="5999" w:type="dxa"/>
            <w:vAlign w:val="center"/>
          </w:tcPr>
          <w:p>
            <w:pPr>
              <w:spacing w:line="480" w:lineRule="exact"/>
              <w:rPr>
                <w:rFonts w:ascii="宋体" w:hAnsi="宋体"/>
                <w:sz w:val="24"/>
              </w:rPr>
            </w:pPr>
            <w:r>
              <w:rPr>
                <w:rFonts w:hint="eastAsia" w:ascii="宋体" w:hAnsi="宋体"/>
                <w:sz w:val="24"/>
              </w:rPr>
              <w:t>交货期符合招标文件要求</w:t>
            </w:r>
          </w:p>
        </w:tc>
        <w:tc>
          <w:tcPr>
            <w:tcW w:w="1600" w:type="dxa"/>
            <w:vAlign w:val="center"/>
          </w:tcPr>
          <w:p>
            <w:pPr>
              <w:spacing w:line="480" w:lineRule="exact"/>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51" w:type="dxa"/>
            <w:vAlign w:val="center"/>
          </w:tcPr>
          <w:p>
            <w:pPr>
              <w:spacing w:line="480" w:lineRule="exact"/>
              <w:jc w:val="center"/>
              <w:rPr>
                <w:rFonts w:ascii="宋体" w:hAnsi="宋体"/>
                <w:sz w:val="24"/>
              </w:rPr>
            </w:pPr>
            <w:r>
              <w:rPr>
                <w:rFonts w:hint="eastAsia" w:ascii="宋体" w:hAnsi="宋体"/>
                <w:sz w:val="24"/>
              </w:rPr>
              <w:t>9</w:t>
            </w:r>
          </w:p>
        </w:tc>
        <w:tc>
          <w:tcPr>
            <w:tcW w:w="5999" w:type="dxa"/>
            <w:vAlign w:val="center"/>
          </w:tcPr>
          <w:p>
            <w:pPr>
              <w:spacing w:line="480" w:lineRule="exact"/>
              <w:rPr>
                <w:rFonts w:ascii="宋体" w:hAnsi="宋体"/>
                <w:sz w:val="24"/>
              </w:rPr>
            </w:pPr>
            <w:r>
              <w:rPr>
                <w:rFonts w:hint="eastAsia" w:ascii="宋体" w:hAnsi="宋体"/>
                <w:sz w:val="24"/>
              </w:rPr>
              <w:t>同意合同全部条款要求</w:t>
            </w:r>
          </w:p>
        </w:tc>
        <w:tc>
          <w:tcPr>
            <w:tcW w:w="1600" w:type="dxa"/>
            <w:vAlign w:val="center"/>
          </w:tcPr>
          <w:p>
            <w:pPr>
              <w:spacing w:line="480" w:lineRule="exact"/>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51" w:type="dxa"/>
            <w:vAlign w:val="center"/>
          </w:tcPr>
          <w:p>
            <w:pPr>
              <w:spacing w:line="480" w:lineRule="exact"/>
              <w:jc w:val="center"/>
              <w:rPr>
                <w:rFonts w:hint="default" w:ascii="宋体" w:hAnsi="宋体" w:eastAsia="宋体"/>
                <w:sz w:val="24"/>
                <w:lang w:val="en-US" w:eastAsia="zh-CN"/>
              </w:rPr>
            </w:pPr>
            <w:r>
              <w:rPr>
                <w:rFonts w:hint="eastAsia" w:ascii="宋体" w:hAnsi="宋体"/>
                <w:sz w:val="24"/>
                <w:lang w:val="en-US" w:eastAsia="zh-CN"/>
              </w:rPr>
              <w:t>10</w:t>
            </w:r>
          </w:p>
        </w:tc>
        <w:tc>
          <w:tcPr>
            <w:tcW w:w="5999" w:type="dxa"/>
            <w:vAlign w:val="center"/>
          </w:tcPr>
          <w:p>
            <w:pPr>
              <w:spacing w:line="480" w:lineRule="exact"/>
              <w:rPr>
                <w:rFonts w:hint="eastAsia" w:ascii="宋体" w:hAnsi="宋体" w:eastAsia="宋体"/>
                <w:sz w:val="24"/>
                <w:lang w:eastAsia="zh-CN"/>
              </w:rPr>
            </w:pPr>
            <w:r>
              <w:rPr>
                <w:rFonts w:hint="eastAsia" w:ascii="宋体" w:hAnsi="宋体"/>
                <w:sz w:val="24"/>
              </w:rPr>
              <w:t>其它商务条款</w:t>
            </w:r>
            <w:r>
              <w:rPr>
                <w:rFonts w:hint="eastAsia" w:ascii="宋体" w:hAnsi="宋体"/>
                <w:sz w:val="24"/>
                <w:lang w:eastAsia="zh-CN"/>
              </w:rPr>
              <w:t>响应</w:t>
            </w:r>
          </w:p>
        </w:tc>
        <w:tc>
          <w:tcPr>
            <w:tcW w:w="1600" w:type="dxa"/>
            <w:vAlign w:val="center"/>
          </w:tcPr>
          <w:p>
            <w:pPr>
              <w:spacing w:line="480" w:lineRule="exact"/>
              <w:jc w:val="center"/>
              <w:rPr>
                <w:rFonts w:hint="eastAsia" w:ascii="宋体" w:hAnsi="宋体"/>
                <w:sz w:val="24"/>
              </w:rPr>
            </w:pPr>
            <w:r>
              <w:rPr>
                <w:rFonts w:hint="eastAsia" w:ascii="宋体" w:hAnsi="宋体"/>
                <w:sz w:val="24"/>
              </w:rPr>
              <w:t>√</w:t>
            </w:r>
          </w:p>
        </w:tc>
      </w:tr>
    </w:tbl>
    <w:p>
      <w:pPr>
        <w:ind w:left="960" w:hanging="960" w:hangingChars="400"/>
        <w:rPr>
          <w:rFonts w:ascii="宋体" w:hAnsi="宋体"/>
          <w:sz w:val="24"/>
        </w:rPr>
      </w:pPr>
    </w:p>
    <w:p>
      <w:pPr>
        <w:ind w:left="960" w:hanging="960" w:hangingChars="400"/>
        <w:rPr>
          <w:rFonts w:ascii="宋体" w:hAnsi="宋体"/>
          <w:sz w:val="24"/>
        </w:rPr>
      </w:pPr>
      <w:r>
        <w:rPr>
          <w:rFonts w:hint="eastAsia" w:ascii="宋体" w:hAnsi="宋体"/>
          <w:sz w:val="24"/>
        </w:rPr>
        <w:t>注：</w:t>
      </w:r>
    </w:p>
    <w:p>
      <w:pPr>
        <w:numPr>
          <w:ilvl w:val="0"/>
          <w:numId w:val="23"/>
        </w:numPr>
        <w:spacing w:line="480" w:lineRule="exact"/>
        <w:rPr>
          <w:rFonts w:ascii="宋体" w:hAnsi="宋体"/>
          <w:sz w:val="24"/>
        </w:rPr>
      </w:pPr>
      <w:r>
        <w:rPr>
          <w:rFonts w:hint="eastAsia" w:ascii="宋体" w:hAnsi="宋体"/>
          <w:sz w:val="24"/>
        </w:rPr>
        <w:t>对于上述要求，如投标人完全响应，则请在“是否响应”栏内打“√”。</w:t>
      </w:r>
    </w:p>
    <w:p>
      <w:pPr>
        <w:numPr>
          <w:ilvl w:val="0"/>
          <w:numId w:val="23"/>
        </w:numPr>
        <w:spacing w:line="480" w:lineRule="exact"/>
        <w:rPr>
          <w:rFonts w:ascii="宋体" w:hAnsi="宋体"/>
          <w:sz w:val="24"/>
        </w:rPr>
      </w:pPr>
      <w:r>
        <w:rPr>
          <w:rFonts w:hint="eastAsia" w:ascii="宋体" w:hAnsi="宋体"/>
          <w:sz w:val="24"/>
        </w:rPr>
        <w:t>本表内容不得擅自修改。</w:t>
      </w:r>
    </w:p>
    <w:p>
      <w:pPr>
        <w:adjustRightInd w:val="0"/>
        <w:snapToGrid w:val="0"/>
        <w:spacing w:before="720" w:beforeLines="300" w:line="480" w:lineRule="auto"/>
        <w:ind w:right="-384" w:rightChars="-183" w:firstLine="3000" w:firstLineChars="1250"/>
        <w:jc w:val="left"/>
        <w:rPr>
          <w:rFonts w:ascii="宋体" w:hAnsi="宋体"/>
          <w:sz w:val="24"/>
          <w:u w:val="single"/>
        </w:rPr>
      </w:pPr>
      <w:r>
        <w:rPr>
          <w:rFonts w:hint="eastAsia" w:ascii="宋体" w:hAnsi="宋体"/>
          <w:sz w:val="24"/>
        </w:rPr>
        <w:t>投  标  人（公章）：</w:t>
      </w:r>
      <w:r>
        <w:rPr>
          <w:rFonts w:hint="eastAsia" w:ascii="宋体" w:hAnsi="宋体"/>
          <w:sz w:val="24"/>
          <w:u w:val="single"/>
        </w:rPr>
        <w:t xml:space="preserve">                                      </w:t>
      </w:r>
    </w:p>
    <w:p>
      <w:pPr>
        <w:adjustRightInd w:val="0"/>
        <w:snapToGrid w:val="0"/>
        <w:spacing w:line="480" w:lineRule="auto"/>
        <w:ind w:right="-204" w:rightChars="-97" w:firstLine="3000" w:firstLineChars="1250"/>
        <w:rPr>
          <w:rFonts w:ascii="宋体" w:hAnsi="宋体"/>
          <w:sz w:val="24"/>
          <w:u w:val="single"/>
        </w:rPr>
      </w:pPr>
      <w:r>
        <w:rPr>
          <w:rFonts w:hint="eastAsia" w:ascii="宋体" w:hAnsi="宋体"/>
          <w:sz w:val="24"/>
        </w:rPr>
        <w:t xml:space="preserve">法定代表人或授权委托人（签字或盖章）： </w:t>
      </w:r>
      <w:r>
        <w:rPr>
          <w:rFonts w:hint="eastAsia" w:ascii="宋体" w:hAnsi="宋体"/>
          <w:sz w:val="24"/>
          <w:u w:val="single"/>
        </w:rPr>
        <w:t xml:space="preserve">                   </w:t>
      </w:r>
    </w:p>
    <w:p>
      <w:pPr>
        <w:adjustRightInd w:val="0"/>
        <w:snapToGrid w:val="0"/>
        <w:spacing w:line="480" w:lineRule="auto"/>
        <w:jc w:val="right"/>
        <w:rPr>
          <w:rFonts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pStyle w:val="6"/>
        <w:spacing w:line="240" w:lineRule="atLeast"/>
        <w:jc w:val="center"/>
        <w:rPr>
          <w:rFonts w:ascii="宋体" w:hAnsi="宋体"/>
          <w:sz w:val="24"/>
        </w:rPr>
      </w:pPr>
      <w:r>
        <w:rPr>
          <w:rFonts w:hint="eastAsia" w:ascii="宋体" w:hAnsi="宋体" w:eastAsia="宋体"/>
          <w:sz w:val="24"/>
          <w:szCs w:val="24"/>
        </w:rPr>
        <w:t>3.2</w:t>
      </w:r>
      <w:r>
        <w:rPr>
          <w:rFonts w:ascii="宋体" w:hAnsi="宋体" w:eastAsia="宋体"/>
          <w:sz w:val="24"/>
          <w:szCs w:val="24"/>
        </w:rPr>
        <w:fldChar w:fldCharType="begin"/>
      </w:r>
      <w:r>
        <w:rPr>
          <w:rFonts w:ascii="宋体" w:hAnsi="宋体" w:eastAsia="宋体"/>
          <w:sz w:val="24"/>
          <w:szCs w:val="24"/>
        </w:rPr>
        <w:instrText xml:space="preserve"> DOCVARIABLE  商务条款响应表开始  \* MERGEFORMAT </w:instrText>
      </w:r>
      <w:r>
        <w:rPr>
          <w:rFonts w:ascii="宋体" w:hAnsi="宋体" w:eastAsia="宋体"/>
          <w:sz w:val="24"/>
          <w:szCs w:val="24"/>
        </w:rPr>
        <w:fldChar w:fldCharType="end"/>
      </w:r>
      <w:r>
        <w:rPr>
          <w:rFonts w:ascii="宋体" w:hAnsi="宋体" w:eastAsia="宋体"/>
          <w:sz w:val="24"/>
          <w:szCs w:val="24"/>
        </w:rPr>
        <w:fldChar w:fldCharType="begin"/>
      </w:r>
      <w:r>
        <w:rPr>
          <w:rFonts w:ascii="宋体" w:hAnsi="宋体" w:eastAsia="宋体"/>
          <w:sz w:val="24"/>
          <w:szCs w:val="24"/>
        </w:rPr>
        <w:instrText xml:space="preserve"> DOCVARIABLE  商务条款响应表开始  \* MERGEFORMAT </w:instrText>
      </w:r>
      <w:r>
        <w:rPr>
          <w:rFonts w:ascii="宋体" w:hAnsi="宋体" w:eastAsia="宋体"/>
          <w:sz w:val="24"/>
          <w:szCs w:val="24"/>
        </w:rPr>
        <w:fldChar w:fldCharType="end"/>
      </w:r>
      <w:r>
        <w:rPr>
          <w:rFonts w:hint="eastAsia" w:ascii="宋体" w:hAnsi="宋体" w:eastAsia="宋体"/>
          <w:sz w:val="24"/>
          <w:szCs w:val="24"/>
        </w:rPr>
        <w:t>商务评分响应情况</w:t>
      </w:r>
    </w:p>
    <w:p>
      <w:pPr>
        <w:spacing w:line="480" w:lineRule="auto"/>
        <w:rPr>
          <w:rFonts w:ascii="宋体" w:hAnsi="宋体"/>
          <w:sz w:val="24"/>
        </w:rPr>
      </w:pPr>
    </w:p>
    <w:p>
      <w:pPr>
        <w:spacing w:line="480" w:lineRule="auto"/>
        <w:rPr>
          <w:rFonts w:ascii="宋体" w:hAnsi="宋体"/>
          <w:b/>
          <w:bCs/>
          <w:sz w:val="24"/>
          <w:szCs w:val="24"/>
        </w:rPr>
      </w:pPr>
      <w:r>
        <w:rPr>
          <w:rFonts w:hint="eastAsia" w:ascii="宋体" w:hAnsi="宋体"/>
          <w:b/>
          <w:bCs/>
          <w:sz w:val="24"/>
          <w:szCs w:val="24"/>
        </w:rPr>
        <w:t>3.2.1 同类业绩</w:t>
      </w:r>
    </w:p>
    <w:p>
      <w:pPr>
        <w:pStyle w:val="2"/>
        <w:rPr>
          <w:rFonts w:ascii="宋体" w:hAnsi="宋体" w:cs="宋体"/>
          <w:sz w:val="24"/>
          <w:szCs w:val="24"/>
        </w:rPr>
      </w:pPr>
      <w:r>
        <w:rPr>
          <w:rFonts w:hint="eastAsia" w:ascii="宋体" w:hAnsi="宋体" w:cs="宋体"/>
          <w:b/>
          <w:bCs/>
          <w:sz w:val="24"/>
          <w:szCs w:val="24"/>
        </w:rPr>
        <w:t>3.2.</w:t>
      </w:r>
      <w:r>
        <w:rPr>
          <w:rFonts w:hint="eastAsia" w:ascii="宋体" w:hAnsi="宋体" w:cs="宋体"/>
          <w:b/>
          <w:bCs/>
          <w:sz w:val="24"/>
          <w:szCs w:val="24"/>
          <w:lang w:val="en-US" w:eastAsia="zh-CN"/>
        </w:rPr>
        <w:t>2</w:t>
      </w:r>
      <w:r>
        <w:rPr>
          <w:rFonts w:hint="eastAsia" w:ascii="宋体" w:hAnsi="宋体" w:cs="宋体"/>
          <w:b/>
          <w:bCs/>
          <w:sz w:val="24"/>
          <w:szCs w:val="24"/>
        </w:rPr>
        <w:t xml:space="preserve"> 诚信状况（采购代理机构查询并打印）</w:t>
      </w:r>
    </w:p>
    <w:p>
      <w:pPr>
        <w:spacing w:line="480" w:lineRule="auto"/>
        <w:rPr>
          <w:rFonts w:hint="eastAsia" w:ascii="宋体" w:hAnsi="宋体"/>
          <w:sz w:val="24"/>
          <w:szCs w:val="24"/>
        </w:rPr>
      </w:pPr>
    </w:p>
    <w:p>
      <w:pPr>
        <w:spacing w:line="480" w:lineRule="auto"/>
        <w:rPr>
          <w:rFonts w:ascii="宋体" w:hAnsi="宋体"/>
          <w:sz w:val="24"/>
          <w:szCs w:val="24"/>
        </w:rPr>
      </w:pPr>
      <w:r>
        <w:rPr>
          <w:rFonts w:hint="eastAsia" w:ascii="宋体" w:hAnsi="宋体"/>
          <w:sz w:val="24"/>
          <w:szCs w:val="24"/>
        </w:rPr>
        <w:t>（根据“</w:t>
      </w:r>
      <w:r>
        <w:rPr>
          <w:rFonts w:ascii="宋体" w:hAnsi="宋体"/>
          <w:sz w:val="24"/>
          <w:szCs w:val="24"/>
        </w:rPr>
        <w:t>评分细则</w:t>
      </w:r>
      <w:r>
        <w:rPr>
          <w:rFonts w:hint="eastAsia" w:ascii="宋体" w:hAnsi="宋体"/>
          <w:sz w:val="24"/>
          <w:szCs w:val="24"/>
        </w:rPr>
        <w:t>”</w:t>
      </w:r>
      <w:r>
        <w:rPr>
          <w:rFonts w:ascii="宋体" w:hAnsi="宋体"/>
          <w:sz w:val="24"/>
          <w:szCs w:val="24"/>
        </w:rPr>
        <w:t>中</w:t>
      </w:r>
      <w:r>
        <w:rPr>
          <w:rFonts w:hint="eastAsia" w:ascii="宋体" w:hAnsi="宋体"/>
          <w:sz w:val="24"/>
          <w:szCs w:val="24"/>
        </w:rPr>
        <w:t>“商务</w:t>
      </w:r>
      <w:r>
        <w:rPr>
          <w:rFonts w:ascii="宋体" w:hAnsi="宋体"/>
          <w:sz w:val="24"/>
          <w:szCs w:val="24"/>
        </w:rPr>
        <w:t>部分</w:t>
      </w:r>
      <w:r>
        <w:rPr>
          <w:rFonts w:hint="eastAsia" w:ascii="宋体" w:hAnsi="宋体"/>
          <w:sz w:val="24"/>
          <w:szCs w:val="24"/>
        </w:rPr>
        <w:t>”要求</w:t>
      </w:r>
      <w:r>
        <w:rPr>
          <w:rFonts w:ascii="宋体" w:hAnsi="宋体"/>
          <w:sz w:val="24"/>
          <w:szCs w:val="24"/>
        </w:rPr>
        <w:t>提供相关材料</w:t>
      </w:r>
      <w:r>
        <w:rPr>
          <w:rFonts w:hint="eastAsia" w:ascii="宋体" w:hAnsi="宋体"/>
          <w:sz w:val="24"/>
          <w:szCs w:val="24"/>
        </w:rPr>
        <w:t>）</w:t>
      </w:r>
    </w:p>
    <w:p>
      <w:pPr>
        <w:spacing w:line="560" w:lineRule="exact"/>
        <w:jc w:val="center"/>
        <w:rPr>
          <w:rFonts w:ascii="宋体" w:hAnsi="宋体"/>
          <w:sz w:val="24"/>
        </w:rPr>
      </w:pPr>
    </w:p>
    <w:p/>
    <w:p>
      <w:pPr>
        <w:adjustRightInd w:val="0"/>
        <w:snapToGrid w:val="0"/>
        <w:spacing w:before="720" w:beforeLines="300" w:line="480" w:lineRule="auto"/>
        <w:ind w:right="-384" w:rightChars="-183" w:firstLine="3000" w:firstLineChars="1250"/>
        <w:jc w:val="left"/>
        <w:rPr>
          <w:rFonts w:ascii="宋体" w:hAnsi="宋体"/>
          <w:sz w:val="24"/>
          <w:u w:val="single"/>
        </w:rPr>
      </w:pPr>
      <w:r>
        <w:rPr>
          <w:rFonts w:hint="eastAsia" w:ascii="宋体" w:hAnsi="宋体"/>
          <w:sz w:val="24"/>
        </w:rPr>
        <w:t>投  标  人（公章）：</w:t>
      </w:r>
      <w:r>
        <w:rPr>
          <w:rFonts w:hint="eastAsia" w:ascii="宋体" w:hAnsi="宋体"/>
          <w:sz w:val="24"/>
          <w:u w:val="single"/>
        </w:rPr>
        <w:t xml:space="preserve">                                      </w:t>
      </w:r>
    </w:p>
    <w:p>
      <w:pPr>
        <w:adjustRightInd w:val="0"/>
        <w:snapToGrid w:val="0"/>
        <w:spacing w:line="480" w:lineRule="auto"/>
        <w:ind w:right="-204" w:rightChars="-97" w:firstLine="3000" w:firstLineChars="1250"/>
        <w:rPr>
          <w:rFonts w:ascii="宋体" w:hAnsi="宋体"/>
          <w:sz w:val="24"/>
          <w:u w:val="single"/>
        </w:rPr>
      </w:pPr>
      <w:r>
        <w:rPr>
          <w:rFonts w:hint="eastAsia" w:ascii="宋体" w:hAnsi="宋体"/>
          <w:sz w:val="24"/>
        </w:rPr>
        <w:t xml:space="preserve">法定代表人或被授权委托人（签字或盖章）： </w:t>
      </w:r>
      <w:r>
        <w:rPr>
          <w:rFonts w:hint="eastAsia" w:ascii="宋体" w:hAnsi="宋体"/>
          <w:sz w:val="24"/>
          <w:u w:val="single"/>
        </w:rPr>
        <w:t xml:space="preserve">                   </w:t>
      </w:r>
    </w:p>
    <w:p>
      <w:pPr>
        <w:adjustRightInd w:val="0"/>
        <w:snapToGrid w:val="0"/>
        <w:spacing w:line="480" w:lineRule="auto"/>
        <w:jc w:val="right"/>
        <w:rPr>
          <w:rFonts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adjustRightInd w:val="0"/>
        <w:snapToGrid w:val="0"/>
        <w:spacing w:line="720" w:lineRule="auto"/>
        <w:ind w:firstLine="6240" w:firstLineChars="2600"/>
        <w:rPr>
          <w:rFonts w:ascii="宋体" w:hAnsi="宋体"/>
          <w:sz w:val="24"/>
        </w:rPr>
      </w:pPr>
    </w:p>
    <w:bookmarkEnd w:id="141"/>
    <w:bookmarkEnd w:id="142"/>
    <w:bookmarkEnd w:id="143"/>
    <w:p>
      <w:pPr>
        <w:spacing w:line="360" w:lineRule="auto"/>
        <w:ind w:right="-91"/>
        <w:rPr>
          <w:rFonts w:ascii="宋体" w:hAnsi="宋体"/>
          <w:b/>
          <w:sz w:val="32"/>
          <w:szCs w:val="32"/>
        </w:rPr>
      </w:pPr>
    </w:p>
    <w:p>
      <w:pPr>
        <w:spacing w:before="480" w:beforeLines="200" w:after="240" w:afterLines="100"/>
        <w:rPr>
          <w:rFonts w:ascii="宋体" w:hAnsi="宋体"/>
          <w:sz w:val="24"/>
        </w:rPr>
      </w:pPr>
      <w:r>
        <w:rPr>
          <w:rFonts w:ascii="宋体" w:hAnsi="宋体"/>
          <w:sz w:val="24"/>
        </w:rPr>
        <w:t xml:space="preserve"> </w:t>
      </w:r>
    </w:p>
    <w:p>
      <w:pPr>
        <w:tabs>
          <w:tab w:val="left" w:pos="960"/>
        </w:tabs>
        <w:spacing w:line="560" w:lineRule="exact"/>
        <w:jc w:val="center"/>
        <w:rPr>
          <w:rFonts w:ascii="宋体" w:hAnsi="宋体"/>
          <w:sz w:val="24"/>
        </w:rPr>
      </w:pPr>
      <w:r>
        <w:rPr>
          <w:rFonts w:ascii="宋体" w:hAnsi="宋体"/>
          <w:b/>
          <w:sz w:val="28"/>
          <w:szCs w:val="28"/>
        </w:rPr>
        <w:br w:type="page"/>
      </w:r>
      <w:r>
        <w:rPr>
          <w:rFonts w:hint="eastAsia" w:ascii="宋体" w:hAnsi="宋体"/>
          <w:b/>
          <w:sz w:val="24"/>
        </w:rPr>
        <w:t>4.技术文件</w:t>
      </w:r>
    </w:p>
    <w:p>
      <w:pPr>
        <w:pStyle w:val="6"/>
        <w:spacing w:line="240" w:lineRule="atLeast"/>
        <w:jc w:val="center"/>
        <w:rPr>
          <w:rFonts w:ascii="宋体" w:hAnsi="宋体" w:eastAsia="宋体"/>
          <w:sz w:val="24"/>
          <w:szCs w:val="24"/>
        </w:rPr>
      </w:pPr>
      <w:r>
        <w:rPr>
          <w:rFonts w:hint="eastAsia" w:ascii="宋体" w:hAnsi="宋体" w:eastAsia="宋体"/>
          <w:sz w:val="24"/>
          <w:szCs w:val="24"/>
        </w:rPr>
        <w:t>4.1 货物说明一览表</w:t>
      </w:r>
    </w:p>
    <w:p>
      <w:pPr>
        <w:rPr>
          <w:rFonts w:ascii="宋体" w:hAnsi="宋体"/>
          <w:sz w:val="24"/>
        </w:rPr>
      </w:pPr>
    </w:p>
    <w:tbl>
      <w:tblPr>
        <w:tblStyle w:val="36"/>
        <w:tblW w:w="8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5"/>
        <w:gridCol w:w="3600"/>
        <w:gridCol w:w="1708"/>
        <w:gridCol w:w="1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5" w:type="dxa"/>
          </w:tcPr>
          <w:p>
            <w:pPr>
              <w:spacing w:line="480" w:lineRule="exact"/>
              <w:jc w:val="center"/>
              <w:rPr>
                <w:rFonts w:ascii="宋体" w:hAnsi="宋体"/>
                <w:sz w:val="24"/>
              </w:rPr>
            </w:pPr>
            <w:r>
              <w:rPr>
                <w:rFonts w:hint="eastAsia" w:ascii="宋体" w:hAnsi="宋体"/>
                <w:sz w:val="24"/>
              </w:rPr>
              <w:t>货物名称</w:t>
            </w:r>
          </w:p>
        </w:tc>
        <w:tc>
          <w:tcPr>
            <w:tcW w:w="3600" w:type="dxa"/>
          </w:tcPr>
          <w:p>
            <w:pPr>
              <w:spacing w:line="480" w:lineRule="exact"/>
              <w:jc w:val="center"/>
              <w:rPr>
                <w:rFonts w:ascii="宋体" w:hAnsi="宋体"/>
                <w:sz w:val="24"/>
              </w:rPr>
            </w:pPr>
            <w:r>
              <w:rPr>
                <w:rFonts w:hint="eastAsia" w:ascii="宋体" w:hAnsi="宋体"/>
                <w:sz w:val="24"/>
              </w:rPr>
              <w:t>生产厂家、规格及型号</w:t>
            </w:r>
          </w:p>
        </w:tc>
        <w:tc>
          <w:tcPr>
            <w:tcW w:w="1708" w:type="dxa"/>
          </w:tcPr>
          <w:p>
            <w:pPr>
              <w:spacing w:line="480" w:lineRule="exact"/>
              <w:jc w:val="center"/>
              <w:rPr>
                <w:rFonts w:ascii="宋体" w:hAnsi="宋体"/>
                <w:sz w:val="24"/>
              </w:rPr>
            </w:pPr>
            <w:r>
              <w:rPr>
                <w:rFonts w:hint="eastAsia" w:ascii="宋体" w:hAnsi="宋体"/>
                <w:sz w:val="24"/>
              </w:rPr>
              <w:t>数量、单位</w:t>
            </w:r>
          </w:p>
        </w:tc>
        <w:tc>
          <w:tcPr>
            <w:tcW w:w="1042" w:type="dxa"/>
          </w:tcPr>
          <w:p>
            <w:pPr>
              <w:spacing w:line="480" w:lineRule="exact"/>
              <w:jc w:val="center"/>
              <w:rPr>
                <w:rFonts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5" w:type="dxa"/>
          </w:tcPr>
          <w:p>
            <w:pPr>
              <w:spacing w:line="480" w:lineRule="exact"/>
              <w:rPr>
                <w:rFonts w:ascii="宋体" w:hAnsi="宋体"/>
                <w:sz w:val="24"/>
              </w:rPr>
            </w:pPr>
          </w:p>
        </w:tc>
        <w:tc>
          <w:tcPr>
            <w:tcW w:w="3600" w:type="dxa"/>
          </w:tcPr>
          <w:p>
            <w:pPr>
              <w:spacing w:line="480" w:lineRule="exact"/>
              <w:rPr>
                <w:rFonts w:ascii="宋体" w:hAnsi="宋体"/>
                <w:sz w:val="24"/>
              </w:rPr>
            </w:pPr>
          </w:p>
        </w:tc>
        <w:tc>
          <w:tcPr>
            <w:tcW w:w="1708" w:type="dxa"/>
          </w:tcPr>
          <w:p>
            <w:pPr>
              <w:spacing w:line="480" w:lineRule="exact"/>
              <w:rPr>
                <w:rFonts w:ascii="宋体" w:hAnsi="宋体"/>
                <w:sz w:val="24"/>
              </w:rPr>
            </w:pPr>
          </w:p>
        </w:tc>
        <w:tc>
          <w:tcPr>
            <w:tcW w:w="1042" w:type="dxa"/>
          </w:tcPr>
          <w:p>
            <w:pPr>
              <w:spacing w:line="4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5" w:type="dxa"/>
          </w:tcPr>
          <w:p>
            <w:pPr>
              <w:spacing w:line="480" w:lineRule="exact"/>
              <w:rPr>
                <w:rFonts w:ascii="宋体" w:hAnsi="宋体"/>
                <w:sz w:val="24"/>
              </w:rPr>
            </w:pPr>
          </w:p>
        </w:tc>
        <w:tc>
          <w:tcPr>
            <w:tcW w:w="3600" w:type="dxa"/>
          </w:tcPr>
          <w:p>
            <w:pPr>
              <w:spacing w:line="480" w:lineRule="exact"/>
              <w:rPr>
                <w:rFonts w:ascii="宋体" w:hAnsi="宋体"/>
                <w:sz w:val="24"/>
              </w:rPr>
            </w:pPr>
          </w:p>
        </w:tc>
        <w:tc>
          <w:tcPr>
            <w:tcW w:w="1708" w:type="dxa"/>
          </w:tcPr>
          <w:p>
            <w:pPr>
              <w:spacing w:line="480" w:lineRule="exact"/>
              <w:rPr>
                <w:rFonts w:ascii="宋体" w:hAnsi="宋体"/>
                <w:sz w:val="24"/>
              </w:rPr>
            </w:pPr>
          </w:p>
        </w:tc>
        <w:tc>
          <w:tcPr>
            <w:tcW w:w="1042" w:type="dxa"/>
          </w:tcPr>
          <w:p>
            <w:pPr>
              <w:spacing w:line="4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5" w:type="dxa"/>
          </w:tcPr>
          <w:p>
            <w:pPr>
              <w:spacing w:line="480" w:lineRule="exact"/>
              <w:rPr>
                <w:rFonts w:hint="default" w:ascii="宋体" w:hAnsi="宋体" w:eastAsia="宋体"/>
                <w:sz w:val="24"/>
                <w:lang w:val="en-US" w:eastAsia="zh-CN"/>
              </w:rPr>
            </w:pPr>
            <w:r>
              <w:rPr>
                <w:rFonts w:hint="eastAsia" w:ascii="宋体" w:hAnsi="宋体"/>
                <w:sz w:val="24"/>
                <w:lang w:val="en-US" w:eastAsia="zh-CN"/>
              </w:rPr>
              <w:t>.......</w:t>
            </w:r>
          </w:p>
        </w:tc>
        <w:tc>
          <w:tcPr>
            <w:tcW w:w="3600" w:type="dxa"/>
          </w:tcPr>
          <w:p>
            <w:pPr>
              <w:spacing w:line="480" w:lineRule="exact"/>
              <w:rPr>
                <w:rFonts w:ascii="宋体" w:hAnsi="宋体"/>
                <w:sz w:val="24"/>
              </w:rPr>
            </w:pPr>
          </w:p>
        </w:tc>
        <w:tc>
          <w:tcPr>
            <w:tcW w:w="1708" w:type="dxa"/>
          </w:tcPr>
          <w:p>
            <w:pPr>
              <w:spacing w:line="480" w:lineRule="exact"/>
              <w:rPr>
                <w:rFonts w:ascii="宋体" w:hAnsi="宋体"/>
                <w:sz w:val="24"/>
              </w:rPr>
            </w:pPr>
          </w:p>
        </w:tc>
        <w:tc>
          <w:tcPr>
            <w:tcW w:w="1042" w:type="dxa"/>
          </w:tcPr>
          <w:p>
            <w:pPr>
              <w:spacing w:line="480" w:lineRule="exact"/>
              <w:rPr>
                <w:rFonts w:ascii="宋体" w:hAnsi="宋体"/>
                <w:sz w:val="24"/>
              </w:rPr>
            </w:pPr>
          </w:p>
        </w:tc>
      </w:tr>
    </w:tbl>
    <w:p>
      <w:pPr>
        <w:spacing w:line="480" w:lineRule="exact"/>
        <w:rPr>
          <w:rFonts w:ascii="宋体" w:hAnsi="宋体"/>
          <w:sz w:val="24"/>
        </w:rPr>
      </w:pPr>
      <w:r>
        <w:rPr>
          <w:rFonts w:hint="eastAsia" w:ascii="宋体" w:hAnsi="宋体"/>
          <w:sz w:val="24"/>
        </w:rPr>
        <w:t>注：附以下材料：</w:t>
      </w:r>
    </w:p>
    <w:p>
      <w:pPr>
        <w:spacing w:line="480" w:lineRule="exact"/>
        <w:rPr>
          <w:rFonts w:ascii="宋体" w:hAnsi="宋体"/>
          <w:sz w:val="24"/>
        </w:rPr>
      </w:pPr>
      <w:r>
        <w:rPr>
          <w:rFonts w:hint="eastAsia" w:ascii="宋体" w:hAnsi="宋体"/>
          <w:sz w:val="24"/>
        </w:rPr>
        <w:t>1.货物清单，包括备品备件、专用工具等</w:t>
      </w:r>
      <w:r>
        <w:rPr>
          <w:rFonts w:hint="eastAsia" w:ascii="宋体" w:hAnsi="宋体"/>
          <w:sz w:val="24"/>
          <w:lang w:val="en-US" w:eastAsia="zh-CN"/>
        </w:rPr>
        <w:t>(如有)</w:t>
      </w:r>
      <w:r>
        <w:rPr>
          <w:rFonts w:hint="eastAsia" w:ascii="宋体" w:hAnsi="宋体"/>
          <w:sz w:val="24"/>
        </w:rPr>
        <w:t>。</w:t>
      </w:r>
    </w:p>
    <w:p>
      <w:pPr>
        <w:spacing w:line="480" w:lineRule="exact"/>
        <w:rPr>
          <w:rFonts w:ascii="宋体" w:hAnsi="宋体"/>
          <w:sz w:val="24"/>
        </w:rPr>
      </w:pPr>
      <w:r>
        <w:rPr>
          <w:rFonts w:hint="eastAsia" w:ascii="宋体" w:hAnsi="宋体"/>
          <w:sz w:val="24"/>
        </w:rPr>
        <w:t>2.如本表格式内容不能满足需要，投标人可根据本表格格式自行划表填写，但需体现以上内容。</w:t>
      </w:r>
    </w:p>
    <w:p>
      <w:pPr>
        <w:adjustRightInd w:val="0"/>
        <w:snapToGrid w:val="0"/>
        <w:spacing w:before="720" w:beforeLines="300" w:line="480" w:lineRule="auto"/>
        <w:ind w:right="-384" w:rightChars="-183" w:firstLine="3000" w:firstLineChars="1250"/>
        <w:jc w:val="left"/>
        <w:rPr>
          <w:rFonts w:ascii="宋体" w:hAnsi="宋体"/>
          <w:sz w:val="24"/>
          <w:u w:val="single"/>
        </w:rPr>
      </w:pPr>
      <w:r>
        <w:rPr>
          <w:rFonts w:hint="eastAsia" w:ascii="宋体" w:hAnsi="宋体"/>
          <w:sz w:val="24"/>
        </w:rPr>
        <w:t>投  标  人（公章）：</w:t>
      </w:r>
      <w:r>
        <w:rPr>
          <w:rFonts w:hint="eastAsia" w:ascii="宋体" w:hAnsi="宋体"/>
          <w:sz w:val="24"/>
          <w:u w:val="single"/>
        </w:rPr>
        <w:t xml:space="preserve">                                      </w:t>
      </w:r>
    </w:p>
    <w:p>
      <w:pPr>
        <w:adjustRightInd w:val="0"/>
        <w:snapToGrid w:val="0"/>
        <w:spacing w:line="480" w:lineRule="auto"/>
        <w:ind w:right="-204" w:rightChars="-97" w:firstLine="3000" w:firstLineChars="1250"/>
        <w:rPr>
          <w:rFonts w:ascii="宋体" w:hAnsi="宋体"/>
          <w:sz w:val="24"/>
          <w:u w:val="single"/>
        </w:rPr>
      </w:pPr>
      <w:r>
        <w:rPr>
          <w:rFonts w:hint="eastAsia" w:ascii="宋体" w:hAnsi="宋体"/>
          <w:sz w:val="24"/>
        </w:rPr>
        <w:t xml:space="preserve">法定代表人或授权委托人（签字或盖章）： </w:t>
      </w:r>
      <w:r>
        <w:rPr>
          <w:rFonts w:hint="eastAsia" w:ascii="宋体" w:hAnsi="宋体"/>
          <w:sz w:val="24"/>
          <w:u w:val="single"/>
        </w:rPr>
        <w:t xml:space="preserve">                   </w:t>
      </w:r>
    </w:p>
    <w:p>
      <w:pPr>
        <w:adjustRightInd w:val="0"/>
        <w:snapToGrid w:val="0"/>
        <w:spacing w:line="480" w:lineRule="auto"/>
        <w:jc w:val="right"/>
        <w:rPr>
          <w:rFonts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pStyle w:val="6"/>
        <w:spacing w:line="240" w:lineRule="atLeast"/>
        <w:jc w:val="center"/>
        <w:rPr>
          <w:rFonts w:ascii="宋体" w:hAnsi="宋体" w:eastAsia="宋体"/>
          <w:sz w:val="24"/>
          <w:szCs w:val="24"/>
        </w:rPr>
      </w:pPr>
      <w:r>
        <w:rPr>
          <w:rFonts w:ascii="宋体" w:hAnsi="宋体" w:cs="仿宋_GB2312"/>
          <w:b w:val="0"/>
          <w:sz w:val="24"/>
        </w:rPr>
        <w:br w:type="page"/>
      </w:r>
      <w:r>
        <w:rPr>
          <w:rFonts w:hint="eastAsia" w:ascii="宋体" w:hAnsi="宋体" w:eastAsia="宋体"/>
          <w:sz w:val="24"/>
          <w:szCs w:val="24"/>
        </w:rPr>
        <w:t>4.2技术条款响应表</w:t>
      </w:r>
    </w:p>
    <w:tbl>
      <w:tblPr>
        <w:tblStyle w:val="36"/>
        <w:tblW w:w="9442" w:type="dxa"/>
        <w:jc w:val="center"/>
        <w:tblLayout w:type="fixed"/>
        <w:tblCellMar>
          <w:top w:w="0" w:type="dxa"/>
          <w:left w:w="54" w:type="dxa"/>
          <w:bottom w:w="0" w:type="dxa"/>
          <w:right w:w="54" w:type="dxa"/>
        </w:tblCellMar>
      </w:tblPr>
      <w:tblGrid>
        <w:gridCol w:w="851"/>
        <w:gridCol w:w="1559"/>
        <w:gridCol w:w="3261"/>
        <w:gridCol w:w="1701"/>
        <w:gridCol w:w="1134"/>
        <w:gridCol w:w="936"/>
      </w:tblGrid>
      <w:tr>
        <w:trPr>
          <w:trHeight w:val="399" w:hRule="atLeast"/>
          <w:jc w:val="center"/>
        </w:trPr>
        <w:tc>
          <w:tcPr>
            <w:tcW w:w="851" w:type="dxa"/>
            <w:tcBorders>
              <w:top w:val="single" w:color="auto" w:sz="6" w:space="0"/>
              <w:left w:val="single" w:color="auto" w:sz="6" w:space="0"/>
              <w:bottom w:val="single" w:color="auto" w:sz="6" w:space="0"/>
              <w:right w:val="single" w:color="auto" w:sz="6" w:space="0"/>
            </w:tcBorders>
            <w:vAlign w:val="center"/>
          </w:tcPr>
          <w:p>
            <w:pPr>
              <w:keepLines/>
              <w:widowControl/>
              <w:adjustRightInd w:val="0"/>
              <w:snapToGrid w:val="0"/>
              <w:jc w:val="center"/>
              <w:rPr>
                <w:rFonts w:ascii="宋体" w:hAnsi="宋体"/>
                <w:bCs/>
                <w:szCs w:val="21"/>
              </w:rPr>
            </w:pPr>
            <w:r>
              <w:rPr>
                <w:rFonts w:hint="eastAsia" w:ascii="宋体" w:hAnsi="宋体"/>
                <w:bCs/>
                <w:szCs w:val="21"/>
              </w:rPr>
              <w:t>序号</w:t>
            </w:r>
          </w:p>
        </w:tc>
        <w:tc>
          <w:tcPr>
            <w:tcW w:w="1559" w:type="dxa"/>
            <w:tcBorders>
              <w:top w:val="single" w:color="auto" w:sz="6" w:space="0"/>
              <w:left w:val="single" w:color="auto" w:sz="6" w:space="0"/>
              <w:bottom w:val="single" w:color="auto" w:sz="6" w:space="0"/>
              <w:right w:val="single" w:color="auto" w:sz="6" w:space="0"/>
            </w:tcBorders>
            <w:vAlign w:val="center"/>
          </w:tcPr>
          <w:p>
            <w:pPr>
              <w:keepLines/>
              <w:widowControl/>
              <w:adjustRightInd w:val="0"/>
              <w:snapToGrid w:val="0"/>
              <w:jc w:val="center"/>
              <w:rPr>
                <w:rFonts w:ascii="宋体" w:hAnsi="宋体"/>
                <w:bCs/>
                <w:szCs w:val="21"/>
              </w:rPr>
            </w:pPr>
            <w:r>
              <w:rPr>
                <w:rFonts w:hint="eastAsia" w:ascii="宋体" w:hAnsi="宋体"/>
                <w:bCs/>
                <w:szCs w:val="21"/>
              </w:rPr>
              <w:t>条款/项目</w:t>
            </w:r>
          </w:p>
        </w:tc>
        <w:tc>
          <w:tcPr>
            <w:tcW w:w="3261" w:type="dxa"/>
            <w:tcBorders>
              <w:top w:val="single" w:color="auto" w:sz="6" w:space="0"/>
              <w:left w:val="single" w:color="auto" w:sz="6" w:space="0"/>
              <w:bottom w:val="single" w:color="auto" w:sz="6" w:space="0"/>
              <w:right w:val="single" w:color="auto" w:sz="6" w:space="0"/>
            </w:tcBorders>
            <w:vAlign w:val="center"/>
          </w:tcPr>
          <w:p>
            <w:pPr>
              <w:keepLines/>
              <w:widowControl/>
              <w:adjustRightInd w:val="0"/>
              <w:snapToGrid w:val="0"/>
              <w:jc w:val="center"/>
              <w:rPr>
                <w:rFonts w:ascii="宋体" w:hAnsi="宋体"/>
                <w:bCs/>
                <w:szCs w:val="21"/>
              </w:rPr>
            </w:pPr>
            <w:r>
              <w:rPr>
                <w:rFonts w:hint="eastAsia" w:ascii="宋体" w:hAnsi="宋体"/>
                <w:bCs/>
                <w:szCs w:val="21"/>
              </w:rPr>
              <w:t>招标要求</w:t>
            </w:r>
          </w:p>
        </w:tc>
        <w:tc>
          <w:tcPr>
            <w:tcW w:w="1701" w:type="dxa"/>
            <w:tcBorders>
              <w:top w:val="single" w:color="auto" w:sz="6" w:space="0"/>
              <w:left w:val="single" w:color="auto" w:sz="4" w:space="0"/>
              <w:bottom w:val="single" w:color="auto" w:sz="6" w:space="0"/>
              <w:right w:val="single" w:color="auto" w:sz="4" w:space="0"/>
            </w:tcBorders>
            <w:vAlign w:val="center"/>
          </w:tcPr>
          <w:p>
            <w:pPr>
              <w:keepLines/>
              <w:widowControl/>
              <w:adjustRightInd w:val="0"/>
              <w:snapToGrid w:val="0"/>
              <w:jc w:val="center"/>
              <w:rPr>
                <w:rFonts w:ascii="宋体" w:hAnsi="宋体"/>
                <w:bCs/>
                <w:szCs w:val="21"/>
              </w:rPr>
            </w:pPr>
            <w:r>
              <w:rPr>
                <w:rFonts w:hint="eastAsia" w:ascii="宋体" w:hAnsi="宋体"/>
                <w:bCs/>
                <w:szCs w:val="21"/>
              </w:rPr>
              <w:t>投标响应</w:t>
            </w:r>
          </w:p>
        </w:tc>
        <w:tc>
          <w:tcPr>
            <w:tcW w:w="1134" w:type="dxa"/>
            <w:tcBorders>
              <w:top w:val="single" w:color="auto" w:sz="6" w:space="0"/>
              <w:left w:val="single" w:color="auto" w:sz="4" w:space="0"/>
              <w:bottom w:val="single" w:color="auto" w:sz="6" w:space="0"/>
              <w:right w:val="single" w:color="auto" w:sz="4" w:space="0"/>
            </w:tcBorders>
            <w:vAlign w:val="center"/>
          </w:tcPr>
          <w:p>
            <w:pPr>
              <w:keepLines/>
              <w:widowControl/>
              <w:adjustRightInd w:val="0"/>
              <w:snapToGrid w:val="0"/>
              <w:jc w:val="center"/>
              <w:rPr>
                <w:rFonts w:ascii="宋体" w:hAnsi="宋体"/>
                <w:bCs/>
                <w:szCs w:val="21"/>
              </w:rPr>
            </w:pPr>
            <w:r>
              <w:rPr>
                <w:rFonts w:hint="eastAsia" w:ascii="宋体" w:hAnsi="宋体"/>
                <w:bCs/>
                <w:szCs w:val="21"/>
              </w:rPr>
              <w:t>偏离情况</w:t>
            </w:r>
          </w:p>
        </w:tc>
        <w:tc>
          <w:tcPr>
            <w:tcW w:w="936" w:type="dxa"/>
            <w:tcBorders>
              <w:top w:val="single" w:color="auto" w:sz="6" w:space="0"/>
              <w:left w:val="single" w:color="auto" w:sz="4" w:space="0"/>
              <w:bottom w:val="single" w:color="auto" w:sz="6" w:space="0"/>
              <w:right w:val="single" w:color="auto" w:sz="6" w:space="0"/>
            </w:tcBorders>
            <w:vAlign w:val="center"/>
          </w:tcPr>
          <w:p>
            <w:pPr>
              <w:keepLines/>
              <w:widowControl/>
              <w:adjustRightInd w:val="0"/>
              <w:snapToGrid w:val="0"/>
              <w:jc w:val="center"/>
              <w:rPr>
                <w:rFonts w:ascii="宋体" w:hAnsi="宋体"/>
                <w:bCs/>
                <w:szCs w:val="21"/>
              </w:rPr>
            </w:pPr>
            <w:r>
              <w:rPr>
                <w:rFonts w:hint="eastAsia" w:ascii="宋体" w:hAnsi="宋体"/>
                <w:bCs/>
                <w:szCs w:val="21"/>
              </w:rPr>
              <w:t>说明</w:t>
            </w:r>
          </w:p>
        </w:tc>
      </w:tr>
      <w:tr>
        <w:tblPrEx>
          <w:tblCellMar>
            <w:top w:w="0" w:type="dxa"/>
            <w:left w:w="54" w:type="dxa"/>
            <w:bottom w:w="0" w:type="dxa"/>
            <w:right w:w="54" w:type="dxa"/>
          </w:tblCellMar>
        </w:tblPrEx>
        <w:trPr>
          <w:trHeight w:val="851" w:hRule="atLeast"/>
          <w:jc w:val="center"/>
        </w:trPr>
        <w:tc>
          <w:tcPr>
            <w:tcW w:w="851" w:type="dxa"/>
            <w:tcBorders>
              <w:top w:val="single" w:color="auto" w:sz="6" w:space="0"/>
              <w:left w:val="single" w:color="auto" w:sz="6" w:space="0"/>
              <w:bottom w:val="single" w:color="auto" w:sz="6" w:space="0"/>
              <w:right w:val="single" w:color="auto" w:sz="6" w:space="0"/>
            </w:tcBorders>
            <w:vAlign w:val="center"/>
          </w:tcPr>
          <w:p>
            <w:pPr>
              <w:keepLines/>
              <w:widowControl/>
              <w:spacing w:line="360" w:lineRule="auto"/>
              <w:jc w:val="center"/>
              <w:rPr>
                <w:rFonts w:ascii="宋体" w:hAnsi="宋体"/>
                <w:bCs/>
                <w:szCs w:val="21"/>
              </w:rPr>
            </w:pPr>
            <w:r>
              <w:rPr>
                <w:rFonts w:hint="eastAsia" w:ascii="宋体" w:hAnsi="宋体"/>
                <w:bCs/>
                <w:szCs w:val="21"/>
              </w:rPr>
              <w:t>1</w:t>
            </w:r>
          </w:p>
        </w:tc>
        <w:tc>
          <w:tcPr>
            <w:tcW w:w="1559" w:type="dxa"/>
            <w:tcBorders>
              <w:top w:val="single" w:color="auto" w:sz="6" w:space="0"/>
              <w:left w:val="single" w:color="auto" w:sz="6" w:space="0"/>
              <w:bottom w:val="single" w:color="auto" w:sz="6" w:space="0"/>
              <w:right w:val="single" w:color="auto" w:sz="6" w:space="0"/>
            </w:tcBorders>
            <w:vAlign w:val="center"/>
          </w:tcPr>
          <w:p>
            <w:pPr>
              <w:keepLines/>
              <w:widowControl/>
              <w:spacing w:line="360" w:lineRule="auto"/>
              <w:jc w:val="center"/>
              <w:rPr>
                <w:rFonts w:ascii="宋体" w:hAnsi="宋体"/>
                <w:bCs/>
                <w:szCs w:val="21"/>
              </w:rPr>
            </w:pPr>
          </w:p>
        </w:tc>
        <w:tc>
          <w:tcPr>
            <w:tcW w:w="3261" w:type="dxa"/>
            <w:tcBorders>
              <w:top w:val="single" w:color="auto" w:sz="6" w:space="0"/>
              <w:left w:val="single" w:color="auto" w:sz="6" w:space="0"/>
              <w:bottom w:val="single" w:color="auto" w:sz="6" w:space="0"/>
              <w:right w:val="single" w:color="auto" w:sz="6" w:space="0"/>
            </w:tcBorders>
            <w:vAlign w:val="center"/>
          </w:tcPr>
          <w:p>
            <w:pPr>
              <w:keepLines/>
              <w:widowControl/>
              <w:spacing w:line="360" w:lineRule="auto"/>
              <w:jc w:val="center"/>
              <w:rPr>
                <w:rFonts w:ascii="宋体" w:hAnsi="宋体"/>
                <w:b/>
                <w:bCs/>
                <w:szCs w:val="21"/>
              </w:rPr>
            </w:pPr>
          </w:p>
        </w:tc>
        <w:tc>
          <w:tcPr>
            <w:tcW w:w="1701" w:type="dxa"/>
            <w:tcBorders>
              <w:top w:val="single" w:color="auto" w:sz="6" w:space="0"/>
              <w:left w:val="single" w:color="auto" w:sz="4" w:space="0"/>
              <w:bottom w:val="single" w:color="auto" w:sz="6" w:space="0"/>
              <w:right w:val="single" w:color="auto" w:sz="4" w:space="0"/>
            </w:tcBorders>
            <w:vAlign w:val="center"/>
          </w:tcPr>
          <w:p>
            <w:pPr>
              <w:keepLines/>
              <w:widowControl/>
              <w:spacing w:line="360" w:lineRule="auto"/>
              <w:rPr>
                <w:rFonts w:ascii="宋体" w:hAnsi="宋体"/>
                <w:bCs/>
                <w:szCs w:val="21"/>
              </w:rPr>
            </w:pPr>
          </w:p>
        </w:tc>
        <w:tc>
          <w:tcPr>
            <w:tcW w:w="1134" w:type="dxa"/>
            <w:tcBorders>
              <w:top w:val="single" w:color="auto" w:sz="6" w:space="0"/>
              <w:left w:val="single" w:color="auto" w:sz="4" w:space="0"/>
              <w:bottom w:val="single" w:color="auto" w:sz="6" w:space="0"/>
              <w:right w:val="single" w:color="auto" w:sz="4" w:space="0"/>
            </w:tcBorders>
            <w:vAlign w:val="center"/>
          </w:tcPr>
          <w:p>
            <w:pPr>
              <w:keepLines/>
              <w:widowControl/>
              <w:spacing w:line="360" w:lineRule="auto"/>
              <w:rPr>
                <w:rFonts w:ascii="宋体" w:hAnsi="宋体"/>
                <w:bCs/>
                <w:szCs w:val="21"/>
              </w:rPr>
            </w:pPr>
          </w:p>
        </w:tc>
        <w:tc>
          <w:tcPr>
            <w:tcW w:w="936" w:type="dxa"/>
            <w:tcBorders>
              <w:top w:val="single" w:color="auto" w:sz="6" w:space="0"/>
              <w:left w:val="single" w:color="auto" w:sz="4" w:space="0"/>
              <w:bottom w:val="single" w:color="auto" w:sz="6" w:space="0"/>
              <w:right w:val="single" w:color="auto" w:sz="6" w:space="0"/>
            </w:tcBorders>
            <w:vAlign w:val="center"/>
          </w:tcPr>
          <w:p>
            <w:pPr>
              <w:keepLines/>
              <w:widowControl/>
              <w:spacing w:line="360" w:lineRule="auto"/>
              <w:rPr>
                <w:rFonts w:ascii="宋体" w:hAnsi="宋体"/>
                <w:bCs/>
                <w:szCs w:val="21"/>
              </w:rPr>
            </w:pPr>
          </w:p>
        </w:tc>
      </w:tr>
      <w:tr>
        <w:tblPrEx>
          <w:tblCellMar>
            <w:top w:w="0" w:type="dxa"/>
            <w:left w:w="54" w:type="dxa"/>
            <w:bottom w:w="0" w:type="dxa"/>
            <w:right w:w="54" w:type="dxa"/>
          </w:tblCellMar>
        </w:tblPrEx>
        <w:trPr>
          <w:trHeight w:val="573" w:hRule="atLeast"/>
          <w:jc w:val="center"/>
        </w:trPr>
        <w:tc>
          <w:tcPr>
            <w:tcW w:w="851" w:type="dxa"/>
            <w:tcBorders>
              <w:top w:val="single" w:color="auto" w:sz="6" w:space="0"/>
              <w:left w:val="single" w:color="auto" w:sz="6" w:space="0"/>
              <w:bottom w:val="single" w:color="auto" w:sz="6" w:space="0"/>
              <w:right w:val="single" w:color="auto" w:sz="6" w:space="0"/>
            </w:tcBorders>
            <w:vAlign w:val="center"/>
          </w:tcPr>
          <w:p>
            <w:pPr>
              <w:keepLines/>
              <w:widowControl/>
              <w:spacing w:line="360" w:lineRule="auto"/>
              <w:jc w:val="center"/>
              <w:rPr>
                <w:rFonts w:ascii="宋体" w:hAnsi="宋体"/>
                <w:bCs/>
                <w:szCs w:val="21"/>
              </w:rPr>
            </w:pPr>
            <w:r>
              <w:rPr>
                <w:rFonts w:hint="eastAsia" w:ascii="宋体" w:hAnsi="宋体"/>
                <w:bCs/>
                <w:szCs w:val="21"/>
              </w:rPr>
              <w:t>2</w:t>
            </w:r>
          </w:p>
        </w:tc>
        <w:tc>
          <w:tcPr>
            <w:tcW w:w="1559" w:type="dxa"/>
            <w:tcBorders>
              <w:top w:val="single" w:color="auto" w:sz="6" w:space="0"/>
              <w:left w:val="single" w:color="auto" w:sz="6" w:space="0"/>
              <w:bottom w:val="single" w:color="auto" w:sz="6" w:space="0"/>
              <w:right w:val="single" w:color="auto" w:sz="6" w:space="0"/>
            </w:tcBorders>
            <w:vAlign w:val="center"/>
          </w:tcPr>
          <w:p>
            <w:pPr>
              <w:keepLines/>
              <w:widowControl/>
              <w:spacing w:line="360" w:lineRule="auto"/>
              <w:rPr>
                <w:rFonts w:ascii="宋体" w:hAnsi="宋体"/>
                <w:bCs/>
                <w:szCs w:val="21"/>
              </w:rPr>
            </w:pPr>
          </w:p>
        </w:tc>
        <w:tc>
          <w:tcPr>
            <w:tcW w:w="3261" w:type="dxa"/>
            <w:tcBorders>
              <w:top w:val="single" w:color="auto" w:sz="6" w:space="0"/>
              <w:left w:val="single" w:color="auto" w:sz="6" w:space="0"/>
              <w:bottom w:val="single" w:color="auto" w:sz="6" w:space="0"/>
              <w:right w:val="single" w:color="auto" w:sz="6" w:space="0"/>
            </w:tcBorders>
            <w:vAlign w:val="center"/>
          </w:tcPr>
          <w:p>
            <w:pPr>
              <w:keepLines/>
              <w:widowControl/>
              <w:spacing w:line="360" w:lineRule="auto"/>
              <w:rPr>
                <w:rFonts w:ascii="宋体" w:hAnsi="宋体"/>
                <w:bCs/>
                <w:szCs w:val="21"/>
              </w:rPr>
            </w:pPr>
          </w:p>
        </w:tc>
        <w:tc>
          <w:tcPr>
            <w:tcW w:w="1701" w:type="dxa"/>
            <w:tcBorders>
              <w:top w:val="single" w:color="auto" w:sz="6" w:space="0"/>
              <w:left w:val="single" w:color="auto" w:sz="4" w:space="0"/>
              <w:bottom w:val="single" w:color="auto" w:sz="6" w:space="0"/>
              <w:right w:val="single" w:color="auto" w:sz="4" w:space="0"/>
            </w:tcBorders>
            <w:vAlign w:val="center"/>
          </w:tcPr>
          <w:p>
            <w:pPr>
              <w:keepLines/>
              <w:widowControl/>
              <w:spacing w:line="360" w:lineRule="auto"/>
              <w:rPr>
                <w:rFonts w:ascii="宋体" w:hAnsi="宋体"/>
                <w:bCs/>
                <w:szCs w:val="21"/>
              </w:rPr>
            </w:pPr>
          </w:p>
        </w:tc>
        <w:tc>
          <w:tcPr>
            <w:tcW w:w="1134" w:type="dxa"/>
            <w:tcBorders>
              <w:top w:val="single" w:color="auto" w:sz="6" w:space="0"/>
              <w:left w:val="single" w:color="auto" w:sz="4" w:space="0"/>
              <w:bottom w:val="single" w:color="auto" w:sz="6" w:space="0"/>
              <w:right w:val="single" w:color="auto" w:sz="4" w:space="0"/>
            </w:tcBorders>
            <w:vAlign w:val="center"/>
          </w:tcPr>
          <w:p>
            <w:pPr>
              <w:keepLines/>
              <w:widowControl/>
              <w:spacing w:line="360" w:lineRule="auto"/>
              <w:rPr>
                <w:rFonts w:ascii="宋体" w:hAnsi="宋体"/>
                <w:bCs/>
                <w:szCs w:val="21"/>
              </w:rPr>
            </w:pPr>
          </w:p>
        </w:tc>
        <w:tc>
          <w:tcPr>
            <w:tcW w:w="936" w:type="dxa"/>
            <w:tcBorders>
              <w:top w:val="single" w:color="auto" w:sz="6" w:space="0"/>
              <w:left w:val="single" w:color="auto" w:sz="4" w:space="0"/>
              <w:bottom w:val="single" w:color="auto" w:sz="6" w:space="0"/>
              <w:right w:val="single" w:color="auto" w:sz="6" w:space="0"/>
            </w:tcBorders>
            <w:vAlign w:val="center"/>
          </w:tcPr>
          <w:p>
            <w:pPr>
              <w:keepLines/>
              <w:widowControl/>
              <w:spacing w:line="360" w:lineRule="auto"/>
              <w:rPr>
                <w:rFonts w:ascii="宋体" w:hAnsi="宋体"/>
                <w:bCs/>
                <w:szCs w:val="21"/>
              </w:rPr>
            </w:pPr>
          </w:p>
        </w:tc>
      </w:tr>
      <w:tr>
        <w:tblPrEx>
          <w:tblCellMar>
            <w:top w:w="0" w:type="dxa"/>
            <w:left w:w="54" w:type="dxa"/>
            <w:bottom w:w="0" w:type="dxa"/>
            <w:right w:w="54" w:type="dxa"/>
          </w:tblCellMar>
        </w:tblPrEx>
        <w:trPr>
          <w:trHeight w:val="553" w:hRule="atLeast"/>
          <w:jc w:val="center"/>
        </w:trPr>
        <w:tc>
          <w:tcPr>
            <w:tcW w:w="851" w:type="dxa"/>
            <w:tcBorders>
              <w:top w:val="single" w:color="auto" w:sz="6" w:space="0"/>
              <w:left w:val="single" w:color="auto" w:sz="6" w:space="0"/>
              <w:bottom w:val="single" w:color="auto" w:sz="6" w:space="0"/>
              <w:right w:val="single" w:color="auto" w:sz="6" w:space="0"/>
            </w:tcBorders>
            <w:vAlign w:val="center"/>
          </w:tcPr>
          <w:p>
            <w:pPr>
              <w:keepLines/>
              <w:widowControl/>
              <w:spacing w:line="360" w:lineRule="auto"/>
              <w:jc w:val="center"/>
              <w:rPr>
                <w:rFonts w:ascii="宋体" w:hAnsi="宋体"/>
                <w:bCs/>
                <w:szCs w:val="21"/>
              </w:rPr>
            </w:pPr>
            <w:r>
              <w:rPr>
                <w:rFonts w:ascii="宋体" w:hAnsi="宋体"/>
                <w:bCs/>
                <w:szCs w:val="21"/>
              </w:rPr>
              <w:t>…</w:t>
            </w:r>
          </w:p>
        </w:tc>
        <w:tc>
          <w:tcPr>
            <w:tcW w:w="1559" w:type="dxa"/>
            <w:tcBorders>
              <w:top w:val="single" w:color="auto" w:sz="6" w:space="0"/>
              <w:left w:val="single" w:color="auto" w:sz="6" w:space="0"/>
              <w:bottom w:val="single" w:color="auto" w:sz="6" w:space="0"/>
              <w:right w:val="single" w:color="auto" w:sz="6" w:space="0"/>
            </w:tcBorders>
            <w:vAlign w:val="center"/>
          </w:tcPr>
          <w:p>
            <w:pPr>
              <w:keepLines/>
              <w:widowControl/>
              <w:spacing w:line="360" w:lineRule="auto"/>
              <w:rPr>
                <w:rFonts w:ascii="宋体" w:hAnsi="宋体"/>
                <w:bCs/>
                <w:szCs w:val="21"/>
              </w:rPr>
            </w:pPr>
          </w:p>
        </w:tc>
        <w:tc>
          <w:tcPr>
            <w:tcW w:w="3261" w:type="dxa"/>
            <w:tcBorders>
              <w:top w:val="single" w:color="auto" w:sz="6" w:space="0"/>
              <w:left w:val="single" w:color="auto" w:sz="6" w:space="0"/>
              <w:bottom w:val="single" w:color="auto" w:sz="6" w:space="0"/>
              <w:right w:val="single" w:color="auto" w:sz="6" w:space="0"/>
            </w:tcBorders>
            <w:vAlign w:val="center"/>
          </w:tcPr>
          <w:p>
            <w:pPr>
              <w:keepLines/>
              <w:widowControl/>
              <w:spacing w:line="360" w:lineRule="auto"/>
              <w:rPr>
                <w:rFonts w:ascii="宋体" w:hAnsi="宋体"/>
                <w:bCs/>
                <w:szCs w:val="21"/>
              </w:rPr>
            </w:pPr>
          </w:p>
        </w:tc>
        <w:tc>
          <w:tcPr>
            <w:tcW w:w="1701" w:type="dxa"/>
            <w:tcBorders>
              <w:top w:val="single" w:color="auto" w:sz="6" w:space="0"/>
              <w:left w:val="single" w:color="auto" w:sz="4" w:space="0"/>
              <w:bottom w:val="single" w:color="auto" w:sz="6" w:space="0"/>
              <w:right w:val="single" w:color="auto" w:sz="4" w:space="0"/>
            </w:tcBorders>
            <w:vAlign w:val="center"/>
          </w:tcPr>
          <w:p>
            <w:pPr>
              <w:keepLines/>
              <w:widowControl/>
              <w:spacing w:line="360" w:lineRule="auto"/>
              <w:rPr>
                <w:rFonts w:ascii="宋体" w:hAnsi="宋体"/>
                <w:bCs/>
                <w:szCs w:val="21"/>
              </w:rPr>
            </w:pPr>
          </w:p>
        </w:tc>
        <w:tc>
          <w:tcPr>
            <w:tcW w:w="1134" w:type="dxa"/>
            <w:tcBorders>
              <w:top w:val="single" w:color="auto" w:sz="6" w:space="0"/>
              <w:left w:val="single" w:color="auto" w:sz="4" w:space="0"/>
              <w:bottom w:val="single" w:color="auto" w:sz="6" w:space="0"/>
              <w:right w:val="single" w:color="auto" w:sz="4" w:space="0"/>
            </w:tcBorders>
            <w:vAlign w:val="center"/>
          </w:tcPr>
          <w:p>
            <w:pPr>
              <w:keepLines/>
              <w:widowControl/>
              <w:spacing w:line="360" w:lineRule="auto"/>
              <w:rPr>
                <w:rFonts w:ascii="宋体" w:hAnsi="宋体"/>
                <w:bCs/>
                <w:szCs w:val="21"/>
              </w:rPr>
            </w:pPr>
          </w:p>
        </w:tc>
        <w:tc>
          <w:tcPr>
            <w:tcW w:w="936" w:type="dxa"/>
            <w:tcBorders>
              <w:top w:val="single" w:color="auto" w:sz="6" w:space="0"/>
              <w:left w:val="single" w:color="auto" w:sz="4" w:space="0"/>
              <w:bottom w:val="single" w:color="auto" w:sz="6" w:space="0"/>
              <w:right w:val="single" w:color="auto" w:sz="6" w:space="0"/>
            </w:tcBorders>
            <w:vAlign w:val="center"/>
          </w:tcPr>
          <w:p>
            <w:pPr>
              <w:keepLines/>
              <w:widowControl/>
              <w:spacing w:line="360" w:lineRule="auto"/>
              <w:rPr>
                <w:rFonts w:ascii="宋体" w:hAnsi="宋体"/>
                <w:bCs/>
                <w:szCs w:val="21"/>
              </w:rPr>
            </w:pPr>
          </w:p>
        </w:tc>
      </w:tr>
    </w:tbl>
    <w:p>
      <w:pPr>
        <w:spacing w:line="360" w:lineRule="auto"/>
        <w:ind w:left="540" w:right="-91"/>
        <w:jc w:val="center"/>
        <w:rPr>
          <w:rFonts w:ascii="宋体" w:hAnsi="宋体"/>
          <w:b/>
          <w:sz w:val="24"/>
        </w:rPr>
      </w:pPr>
    </w:p>
    <w:p>
      <w:pPr>
        <w:spacing w:line="360" w:lineRule="auto"/>
        <w:ind w:right="-91"/>
        <w:jc w:val="left"/>
        <w:rPr>
          <w:rFonts w:ascii="宋体" w:hAnsi="宋体"/>
          <w:sz w:val="24"/>
          <w:szCs w:val="28"/>
        </w:rPr>
      </w:pPr>
      <w:r>
        <w:rPr>
          <w:rFonts w:hint="eastAsia" w:ascii="宋体" w:hAnsi="宋体"/>
          <w:sz w:val="24"/>
          <w:szCs w:val="28"/>
        </w:rPr>
        <w:t>说明：</w:t>
      </w:r>
    </w:p>
    <w:p>
      <w:pPr>
        <w:numPr>
          <w:ilvl w:val="0"/>
          <w:numId w:val="24"/>
        </w:numPr>
        <w:spacing w:line="360" w:lineRule="auto"/>
        <w:ind w:right="-3"/>
        <w:jc w:val="left"/>
        <w:rPr>
          <w:rFonts w:ascii="宋体" w:hAnsi="宋体"/>
          <w:sz w:val="24"/>
          <w:szCs w:val="28"/>
        </w:rPr>
      </w:pPr>
      <w:r>
        <w:rPr>
          <w:rFonts w:hint="eastAsia" w:ascii="宋体" w:hAnsi="宋体"/>
          <w:sz w:val="24"/>
          <w:szCs w:val="28"/>
        </w:rPr>
        <w:t>供应商根据招标文件第二部分《用户需求书》的</w:t>
      </w:r>
      <w:r>
        <w:rPr>
          <w:rFonts w:hint="eastAsia" w:ascii="宋体" w:hAnsi="宋体"/>
          <w:sz w:val="24"/>
          <w:szCs w:val="28"/>
          <w:lang w:eastAsia="zh-CN"/>
        </w:rPr>
        <w:t>相关要求等</w:t>
      </w:r>
      <w:r>
        <w:rPr>
          <w:rFonts w:hint="eastAsia" w:ascii="宋体" w:hAnsi="宋体"/>
          <w:sz w:val="24"/>
          <w:szCs w:val="28"/>
        </w:rPr>
        <w:t>内容填写以上相应的表格。如表格格式内容不能满足需要，供应商可根据表格格式自行划表填写，但必须体现以上内容。</w:t>
      </w:r>
    </w:p>
    <w:p>
      <w:pPr>
        <w:numPr>
          <w:ilvl w:val="0"/>
          <w:numId w:val="24"/>
        </w:numPr>
        <w:spacing w:line="360" w:lineRule="auto"/>
        <w:ind w:right="-3"/>
        <w:jc w:val="left"/>
        <w:rPr>
          <w:rFonts w:ascii="宋体" w:hAnsi="宋体"/>
          <w:sz w:val="24"/>
          <w:szCs w:val="28"/>
        </w:rPr>
      </w:pPr>
      <w:r>
        <w:rPr>
          <w:rFonts w:hint="eastAsia" w:ascii="宋体" w:hAnsi="宋体"/>
          <w:sz w:val="24"/>
          <w:szCs w:val="28"/>
        </w:rPr>
        <w:t>投标文件响应内容必须如实填写所投货物的实际参数，并按照要求提供证明材料。</w:t>
      </w:r>
    </w:p>
    <w:p>
      <w:pPr>
        <w:numPr>
          <w:ilvl w:val="0"/>
          <w:numId w:val="24"/>
        </w:numPr>
        <w:spacing w:line="360" w:lineRule="auto"/>
        <w:ind w:right="-3"/>
        <w:jc w:val="left"/>
        <w:rPr>
          <w:rFonts w:ascii="宋体" w:hAnsi="宋体"/>
          <w:sz w:val="24"/>
          <w:szCs w:val="28"/>
        </w:rPr>
      </w:pPr>
      <w:r>
        <w:rPr>
          <w:rFonts w:hint="eastAsia" w:ascii="宋体" w:hAnsi="宋体"/>
          <w:sz w:val="24"/>
          <w:szCs w:val="28"/>
        </w:rPr>
        <w:t>偏离情况包括“正偏离、负偏离、无偏离”，供应商须真实体现偏离情况。其中正偏离是指所投货物技术性能优于招标文件所规定的技术性能；负偏离是指所投货物技术性能低于招标文件所规定的技术性能。</w:t>
      </w:r>
    </w:p>
    <w:p>
      <w:pPr>
        <w:adjustRightInd w:val="0"/>
        <w:snapToGrid w:val="0"/>
        <w:spacing w:before="720" w:beforeLines="300" w:line="480" w:lineRule="auto"/>
        <w:ind w:right="-384" w:rightChars="-183" w:firstLine="3000" w:firstLineChars="1250"/>
        <w:jc w:val="left"/>
        <w:rPr>
          <w:rFonts w:ascii="宋体" w:hAnsi="宋体"/>
          <w:sz w:val="24"/>
          <w:u w:val="single"/>
        </w:rPr>
      </w:pPr>
      <w:r>
        <w:rPr>
          <w:rFonts w:hint="eastAsia" w:ascii="宋体" w:hAnsi="宋体"/>
          <w:sz w:val="24"/>
        </w:rPr>
        <w:t>投  标  人（公章）：</w:t>
      </w:r>
      <w:r>
        <w:rPr>
          <w:rFonts w:hint="eastAsia" w:ascii="宋体" w:hAnsi="宋体"/>
          <w:sz w:val="24"/>
          <w:u w:val="single"/>
        </w:rPr>
        <w:t xml:space="preserve">                                      </w:t>
      </w:r>
    </w:p>
    <w:p>
      <w:pPr>
        <w:adjustRightInd w:val="0"/>
        <w:snapToGrid w:val="0"/>
        <w:spacing w:line="480" w:lineRule="auto"/>
        <w:ind w:right="-204" w:rightChars="-97" w:firstLine="3000" w:firstLineChars="1250"/>
        <w:rPr>
          <w:rFonts w:ascii="宋体" w:hAnsi="宋体"/>
          <w:sz w:val="24"/>
          <w:u w:val="single"/>
        </w:rPr>
      </w:pPr>
      <w:r>
        <w:rPr>
          <w:rFonts w:hint="eastAsia" w:ascii="宋体" w:hAnsi="宋体"/>
          <w:sz w:val="24"/>
        </w:rPr>
        <w:t xml:space="preserve">法定代表人或授权委托人（签字或盖章）： </w:t>
      </w:r>
      <w:r>
        <w:rPr>
          <w:rFonts w:hint="eastAsia" w:ascii="宋体" w:hAnsi="宋体"/>
          <w:sz w:val="24"/>
          <w:u w:val="single"/>
        </w:rPr>
        <w:t xml:space="preserve">                   </w:t>
      </w:r>
    </w:p>
    <w:p>
      <w:pPr>
        <w:adjustRightInd w:val="0"/>
        <w:snapToGrid w:val="0"/>
        <w:spacing w:line="480" w:lineRule="auto"/>
        <w:jc w:val="right"/>
        <w:rPr>
          <w:rFonts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line="560" w:lineRule="exact"/>
        <w:rPr>
          <w:rFonts w:hint="eastAsia" w:ascii="宋体" w:hAnsi="宋体"/>
          <w:bCs/>
          <w:sz w:val="24"/>
        </w:rPr>
      </w:pPr>
    </w:p>
    <w:p>
      <w:pPr>
        <w:spacing w:line="560" w:lineRule="exact"/>
        <w:rPr>
          <w:rFonts w:hint="eastAsia" w:ascii="宋体" w:hAnsi="宋体"/>
          <w:bCs/>
          <w:sz w:val="24"/>
        </w:rPr>
      </w:pPr>
    </w:p>
    <w:p>
      <w:pPr>
        <w:spacing w:line="560" w:lineRule="exact"/>
        <w:rPr>
          <w:rFonts w:hint="eastAsia" w:ascii="宋体" w:hAnsi="宋体"/>
          <w:bCs/>
          <w:sz w:val="24"/>
        </w:rPr>
      </w:pPr>
    </w:p>
    <w:p>
      <w:pPr>
        <w:spacing w:line="560" w:lineRule="exact"/>
        <w:rPr>
          <w:rFonts w:hint="eastAsia" w:ascii="宋体" w:hAnsi="宋体"/>
          <w:bCs/>
          <w:sz w:val="24"/>
        </w:rPr>
      </w:pPr>
    </w:p>
    <w:p>
      <w:pPr>
        <w:spacing w:line="560" w:lineRule="exact"/>
        <w:rPr>
          <w:rFonts w:hint="eastAsia" w:ascii="宋体" w:hAnsi="宋体"/>
          <w:bCs/>
          <w:sz w:val="24"/>
        </w:rPr>
      </w:pPr>
    </w:p>
    <w:p>
      <w:pPr>
        <w:spacing w:line="560" w:lineRule="exact"/>
        <w:rPr>
          <w:rFonts w:hint="eastAsia" w:ascii="宋体" w:hAnsi="宋体"/>
          <w:bCs/>
          <w:sz w:val="24"/>
        </w:rPr>
      </w:pPr>
    </w:p>
    <w:p>
      <w:pPr>
        <w:spacing w:line="560" w:lineRule="exact"/>
        <w:rPr>
          <w:rFonts w:hint="eastAsia" w:ascii="宋体" w:hAnsi="宋体"/>
          <w:bCs/>
          <w:sz w:val="24"/>
        </w:rPr>
      </w:pPr>
    </w:p>
    <w:p>
      <w:pPr>
        <w:spacing w:line="560" w:lineRule="exact"/>
        <w:rPr>
          <w:rFonts w:hint="eastAsia" w:ascii="宋体" w:hAnsi="宋体"/>
          <w:bCs/>
          <w:sz w:val="24"/>
        </w:rPr>
      </w:pPr>
      <w:r>
        <w:rPr>
          <w:rFonts w:hint="eastAsia" w:ascii="宋体" w:hAnsi="宋体"/>
          <w:bCs/>
          <w:sz w:val="24"/>
        </w:rPr>
        <w:t>4.</w:t>
      </w:r>
      <w:r>
        <w:rPr>
          <w:rFonts w:hint="eastAsia" w:ascii="宋体" w:hAnsi="宋体"/>
          <w:bCs/>
          <w:sz w:val="24"/>
          <w:lang w:val="en-US" w:eastAsia="zh-CN"/>
        </w:rPr>
        <w:t>3</w:t>
      </w:r>
      <w:r>
        <w:rPr>
          <w:rFonts w:hint="eastAsia" w:ascii="宋体" w:hAnsi="宋体"/>
          <w:bCs/>
          <w:sz w:val="24"/>
        </w:rPr>
        <w:t xml:space="preserve"> </w:t>
      </w:r>
      <w:r>
        <w:rPr>
          <w:rFonts w:hint="eastAsia" w:ascii="宋体" w:hAnsi="宋体"/>
          <w:bCs/>
          <w:sz w:val="24"/>
          <w:lang w:val="en-US" w:eastAsia="zh-CN"/>
        </w:rPr>
        <w:t>产品的技术成熟可靠性、品牌情况</w:t>
      </w:r>
    </w:p>
    <w:p>
      <w:pPr>
        <w:spacing w:line="560" w:lineRule="exact"/>
        <w:rPr>
          <w:rFonts w:ascii="宋体" w:hAnsi="宋体"/>
          <w:bCs/>
          <w:sz w:val="24"/>
        </w:rPr>
      </w:pPr>
      <w:r>
        <w:rPr>
          <w:rFonts w:hint="eastAsia" w:ascii="宋体" w:hAnsi="宋体"/>
          <w:bCs/>
          <w:sz w:val="24"/>
        </w:rPr>
        <w:t>4.</w:t>
      </w:r>
      <w:r>
        <w:rPr>
          <w:rFonts w:hint="eastAsia" w:ascii="宋体" w:hAnsi="宋体"/>
          <w:bCs/>
          <w:sz w:val="24"/>
          <w:lang w:val="en-US" w:eastAsia="zh-CN"/>
        </w:rPr>
        <w:t>4</w:t>
      </w:r>
      <w:r>
        <w:rPr>
          <w:rFonts w:hint="eastAsia" w:ascii="宋体" w:hAnsi="宋体"/>
          <w:bCs/>
          <w:sz w:val="24"/>
        </w:rPr>
        <w:t>投标人认为应提交的其他资料</w:t>
      </w:r>
    </w:p>
    <w:p>
      <w:pPr>
        <w:adjustRightInd w:val="0"/>
        <w:snapToGrid w:val="0"/>
        <w:spacing w:before="720" w:beforeLines="300" w:line="480" w:lineRule="auto"/>
        <w:ind w:right="-384" w:rightChars="-183" w:firstLine="3000" w:firstLineChars="1250"/>
        <w:jc w:val="left"/>
        <w:rPr>
          <w:rFonts w:hint="eastAsia" w:ascii="宋体" w:hAnsi="宋体"/>
          <w:sz w:val="24"/>
        </w:rPr>
      </w:pPr>
    </w:p>
    <w:p>
      <w:pPr>
        <w:adjustRightInd w:val="0"/>
        <w:snapToGrid w:val="0"/>
        <w:spacing w:before="720" w:beforeLines="300" w:line="480" w:lineRule="auto"/>
        <w:ind w:right="-384" w:rightChars="-183" w:firstLine="3000" w:firstLineChars="1250"/>
        <w:jc w:val="left"/>
        <w:rPr>
          <w:rFonts w:hint="eastAsia" w:ascii="宋体" w:hAnsi="宋体"/>
          <w:sz w:val="24"/>
        </w:rPr>
      </w:pPr>
    </w:p>
    <w:p>
      <w:pPr>
        <w:adjustRightInd w:val="0"/>
        <w:snapToGrid w:val="0"/>
        <w:spacing w:before="720" w:beforeLines="300" w:line="480" w:lineRule="auto"/>
        <w:ind w:right="-384" w:rightChars="-183" w:firstLine="3000" w:firstLineChars="1250"/>
        <w:jc w:val="left"/>
        <w:rPr>
          <w:rFonts w:hint="eastAsia" w:ascii="宋体" w:hAnsi="宋体"/>
          <w:sz w:val="24"/>
        </w:rPr>
      </w:pPr>
    </w:p>
    <w:p>
      <w:pPr>
        <w:adjustRightInd w:val="0"/>
        <w:snapToGrid w:val="0"/>
        <w:spacing w:before="720" w:beforeLines="300" w:line="480" w:lineRule="auto"/>
        <w:ind w:right="-384" w:rightChars="-183" w:firstLine="3000" w:firstLineChars="1250"/>
        <w:jc w:val="left"/>
        <w:rPr>
          <w:rFonts w:ascii="宋体" w:hAnsi="宋体"/>
          <w:sz w:val="24"/>
          <w:u w:val="single"/>
        </w:rPr>
      </w:pPr>
      <w:r>
        <w:rPr>
          <w:rFonts w:hint="eastAsia" w:ascii="宋体" w:hAnsi="宋体"/>
          <w:sz w:val="24"/>
        </w:rPr>
        <w:t>投  标  人（公章）：</w:t>
      </w:r>
      <w:r>
        <w:rPr>
          <w:rFonts w:hint="eastAsia" w:ascii="宋体" w:hAnsi="宋体"/>
          <w:sz w:val="24"/>
          <w:u w:val="single"/>
        </w:rPr>
        <w:t xml:space="preserve">                                      </w:t>
      </w:r>
    </w:p>
    <w:p>
      <w:pPr>
        <w:adjustRightInd w:val="0"/>
        <w:snapToGrid w:val="0"/>
        <w:spacing w:line="480" w:lineRule="auto"/>
        <w:ind w:right="-204" w:rightChars="-97" w:firstLine="3000" w:firstLineChars="1250"/>
        <w:rPr>
          <w:rFonts w:ascii="宋体" w:hAnsi="宋体"/>
          <w:sz w:val="24"/>
          <w:u w:val="single"/>
        </w:rPr>
      </w:pPr>
      <w:r>
        <w:rPr>
          <w:rFonts w:hint="eastAsia" w:ascii="宋体" w:hAnsi="宋体"/>
          <w:sz w:val="24"/>
        </w:rPr>
        <w:t xml:space="preserve">法定代表人或授权委托人（签字或盖章）： </w:t>
      </w:r>
      <w:r>
        <w:rPr>
          <w:rFonts w:hint="eastAsia" w:ascii="宋体" w:hAnsi="宋体"/>
          <w:sz w:val="24"/>
          <w:u w:val="single"/>
        </w:rPr>
        <w:t xml:space="preserve">                   </w:t>
      </w:r>
    </w:p>
    <w:p>
      <w:pPr>
        <w:adjustRightInd w:val="0"/>
        <w:snapToGrid w:val="0"/>
        <w:spacing w:line="480" w:lineRule="auto"/>
        <w:jc w:val="right"/>
        <w:rPr>
          <w:rFonts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pStyle w:val="6"/>
        <w:spacing w:line="240" w:lineRule="atLeast"/>
        <w:jc w:val="center"/>
        <w:rPr>
          <w:rFonts w:ascii="宋体" w:hAnsi="宋体"/>
          <w:sz w:val="24"/>
        </w:rPr>
      </w:pPr>
      <w:r>
        <w:rPr>
          <w:rFonts w:ascii="宋体" w:hAnsi="宋体"/>
          <w:sz w:val="24"/>
        </w:rPr>
        <w:br w:type="page"/>
      </w:r>
      <w:bookmarkStart w:id="144" w:name="_Toc202251703"/>
      <w:bookmarkStart w:id="145" w:name="_Toc202251078"/>
      <w:bookmarkStart w:id="146" w:name="_Toc202819882"/>
      <w:bookmarkStart w:id="147" w:name="_Toc264554789"/>
      <w:bookmarkStart w:id="148" w:name="_Toc202252037"/>
      <w:bookmarkStart w:id="149" w:name="_Toc202817000"/>
      <w:bookmarkStart w:id="150" w:name="_Toc202820355"/>
      <w:bookmarkStart w:id="151" w:name="_Toc202254108"/>
      <w:bookmarkStart w:id="152" w:name="_Toc260145375"/>
    </w:p>
    <w:bookmarkEnd w:id="144"/>
    <w:bookmarkEnd w:id="145"/>
    <w:bookmarkEnd w:id="146"/>
    <w:bookmarkEnd w:id="147"/>
    <w:bookmarkEnd w:id="148"/>
    <w:bookmarkEnd w:id="149"/>
    <w:bookmarkEnd w:id="150"/>
    <w:bookmarkEnd w:id="151"/>
    <w:bookmarkEnd w:id="152"/>
    <w:p>
      <w:pPr>
        <w:tabs>
          <w:tab w:val="left" w:pos="960"/>
        </w:tabs>
        <w:spacing w:line="560" w:lineRule="exact"/>
        <w:jc w:val="center"/>
        <w:rPr>
          <w:rFonts w:ascii="宋体" w:hAnsi="宋体"/>
          <w:b/>
          <w:sz w:val="24"/>
        </w:rPr>
      </w:pPr>
      <w:r>
        <w:rPr>
          <w:rFonts w:hint="eastAsia" w:ascii="宋体" w:hAnsi="宋体"/>
          <w:b/>
          <w:sz w:val="24"/>
        </w:rPr>
        <w:t>5.价格文件</w:t>
      </w:r>
    </w:p>
    <w:p>
      <w:pPr>
        <w:spacing w:before="120" w:beforeLines="50" w:after="120" w:afterLines="50" w:line="360" w:lineRule="auto"/>
        <w:jc w:val="center"/>
        <w:rPr>
          <w:rFonts w:ascii="宋体" w:hAnsi="宋体"/>
          <w:b/>
          <w:bCs/>
          <w:sz w:val="24"/>
        </w:rPr>
      </w:pPr>
      <w:r>
        <w:rPr>
          <w:rFonts w:hint="eastAsia" w:ascii="宋体" w:hAnsi="宋体"/>
          <w:b/>
          <w:bCs/>
          <w:sz w:val="24"/>
        </w:rPr>
        <w:t>5.1 开标一览表</w:t>
      </w:r>
    </w:p>
    <w:tbl>
      <w:tblPr>
        <w:tblStyle w:val="36"/>
        <w:tblW w:w="96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5"/>
        <w:gridCol w:w="7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20" w:hRule="atLeast"/>
          <w:jc w:val="center"/>
        </w:trPr>
        <w:tc>
          <w:tcPr>
            <w:tcW w:w="2665" w:type="dxa"/>
            <w:tcBorders>
              <w:bottom w:val="single" w:color="auto" w:sz="4" w:space="0"/>
            </w:tcBorders>
            <w:vAlign w:val="center"/>
          </w:tcPr>
          <w:p>
            <w:pPr>
              <w:spacing w:line="440" w:lineRule="exact"/>
              <w:jc w:val="center"/>
              <w:rPr>
                <w:rFonts w:ascii="宋体" w:hAnsi="宋体"/>
                <w:b/>
                <w:sz w:val="24"/>
              </w:rPr>
            </w:pPr>
            <w:r>
              <w:rPr>
                <w:rFonts w:hint="eastAsia" w:ascii="宋体" w:hAnsi="宋体"/>
                <w:b/>
                <w:sz w:val="24"/>
              </w:rPr>
              <w:t>项目名称</w:t>
            </w:r>
          </w:p>
        </w:tc>
        <w:tc>
          <w:tcPr>
            <w:tcW w:w="7017" w:type="dxa"/>
            <w:tcBorders>
              <w:bottom w:val="single" w:color="auto" w:sz="4" w:space="0"/>
            </w:tcBorders>
            <w:vAlign w:val="center"/>
          </w:tcPr>
          <w:p>
            <w:pPr>
              <w:spacing w:line="360" w:lineRule="auto"/>
              <w:rPr>
                <w:rFonts w:hint="eastAsia" w:ascii="宋体" w:hAnsi="宋体" w:eastAsia="宋体" w:cs="宋体"/>
                <w:b/>
                <w:kern w:val="0"/>
                <w:sz w:val="24"/>
                <w:lang w:eastAsia="zh-CN"/>
              </w:rPr>
            </w:pPr>
            <w:r>
              <w:rPr>
                <w:rFonts w:hint="eastAsia" w:ascii="宋体" w:hAnsi="宋体"/>
                <w:sz w:val="24"/>
              </w:rPr>
              <w:t>珠海市香洲区南屏镇人民政府</w:t>
            </w:r>
            <w:r>
              <w:rPr>
                <w:rFonts w:hint="eastAsia" w:ascii="宋体" w:hAnsi="宋体"/>
                <w:sz w:val="24"/>
                <w:lang w:eastAsia="zh-CN"/>
              </w:rPr>
              <w:t>环卫日常物资采购项目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205" w:hRule="atLeast"/>
          <w:jc w:val="center"/>
        </w:trPr>
        <w:tc>
          <w:tcPr>
            <w:tcW w:w="2665" w:type="dxa"/>
            <w:vAlign w:val="center"/>
          </w:tcPr>
          <w:p>
            <w:pPr>
              <w:spacing w:line="440" w:lineRule="exact"/>
              <w:jc w:val="center"/>
              <w:rPr>
                <w:rFonts w:hint="eastAsia" w:ascii="宋体" w:hAnsi="宋体" w:eastAsia="宋体"/>
                <w:sz w:val="24"/>
                <w:lang w:eastAsia="zh-CN"/>
              </w:rPr>
            </w:pPr>
            <w:r>
              <w:rPr>
                <w:rFonts w:hint="eastAsia" w:ascii="宋体" w:hAnsi="宋体" w:cs="宋体"/>
                <w:b/>
                <w:kern w:val="0"/>
                <w:sz w:val="24"/>
              </w:rPr>
              <w:t>投标报价</w:t>
            </w:r>
            <w:r>
              <w:rPr>
                <w:rFonts w:hint="eastAsia" w:ascii="宋体" w:hAnsi="宋体" w:cs="宋体"/>
                <w:b/>
                <w:kern w:val="0"/>
                <w:sz w:val="24"/>
                <w:lang w:eastAsia="zh-CN"/>
              </w:rPr>
              <w:t>（总价）</w:t>
            </w:r>
          </w:p>
        </w:tc>
        <w:tc>
          <w:tcPr>
            <w:tcW w:w="7017" w:type="dxa"/>
            <w:vAlign w:val="center"/>
          </w:tcPr>
          <w:p>
            <w:pPr>
              <w:spacing w:line="360" w:lineRule="auto"/>
              <w:rPr>
                <w:rFonts w:ascii="宋体" w:hAnsi="宋体"/>
                <w:sz w:val="24"/>
              </w:rPr>
            </w:pPr>
            <w:r>
              <w:rPr>
                <w:rFonts w:hint="eastAsia" w:ascii="宋体" w:hAnsi="宋体"/>
                <w:sz w:val="24"/>
              </w:rPr>
              <w:t>大写：人民币</w:t>
            </w:r>
            <w:r>
              <w:rPr>
                <w:rFonts w:hint="eastAsia" w:ascii="宋体" w:hAnsi="宋体"/>
                <w:sz w:val="24"/>
                <w:u w:val="single"/>
              </w:rPr>
              <w:t xml:space="preserve">              </w:t>
            </w:r>
            <w:r>
              <w:rPr>
                <w:rFonts w:hint="eastAsia" w:ascii="宋体" w:hAnsi="宋体"/>
                <w:sz w:val="24"/>
              </w:rPr>
              <w:t>元整</w:t>
            </w:r>
          </w:p>
          <w:p>
            <w:pPr>
              <w:spacing w:line="440" w:lineRule="exact"/>
              <w:rPr>
                <w:rFonts w:ascii="宋体" w:hAnsi="宋体"/>
                <w:sz w:val="24"/>
              </w:rPr>
            </w:pPr>
            <w:r>
              <w:rPr>
                <w:rFonts w:hint="eastAsia" w:ascii="宋体" w:hAnsi="宋体"/>
                <w:sz w:val="24"/>
              </w:rPr>
              <w:t>小写：￥</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10"/>
                <w:szCs w:val="1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2" w:hRule="atLeast"/>
          <w:jc w:val="center"/>
        </w:trPr>
        <w:tc>
          <w:tcPr>
            <w:tcW w:w="2665" w:type="dxa"/>
            <w:vAlign w:val="center"/>
          </w:tcPr>
          <w:p>
            <w:pPr>
              <w:pStyle w:val="149"/>
              <w:widowControl w:val="0"/>
              <w:pBdr>
                <w:left w:val="none" w:color="auto" w:sz="0" w:space="0"/>
                <w:bottom w:val="none" w:color="auto" w:sz="0" w:space="0"/>
                <w:right w:val="none" w:color="auto" w:sz="0" w:space="0"/>
              </w:pBdr>
              <w:spacing w:before="0" w:beforeAutospacing="0" w:after="0" w:afterAutospacing="0" w:line="440" w:lineRule="exact"/>
              <w:textAlignment w:val="auto"/>
              <w:rPr>
                <w:b/>
                <w:sz w:val="24"/>
              </w:rPr>
            </w:pPr>
            <w:r>
              <w:rPr>
                <w:rFonts w:hint="eastAsia"/>
                <w:b/>
                <w:sz w:val="24"/>
              </w:rPr>
              <w:t>交货期</w:t>
            </w:r>
          </w:p>
        </w:tc>
        <w:tc>
          <w:tcPr>
            <w:tcW w:w="7017" w:type="dxa"/>
            <w:vAlign w:val="center"/>
          </w:tcPr>
          <w:p>
            <w:pPr>
              <w:spacing w:line="440" w:lineRule="exact"/>
              <w:rPr>
                <w:rFonts w:ascii="宋体" w:hAnsi="宋体"/>
                <w:bCs/>
              </w:rPr>
            </w:pPr>
            <w:r>
              <w:rPr>
                <w:rFonts w:hint="eastAsia" w:ascii="宋体" w:hAnsi="宋体" w:cs="宋体"/>
                <w:b/>
                <w:kern w:val="0"/>
                <w:sz w:val="24"/>
              </w:rPr>
              <w:t>按招标文件要求执行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0" w:hRule="atLeast"/>
          <w:jc w:val="center"/>
        </w:trPr>
        <w:tc>
          <w:tcPr>
            <w:tcW w:w="2665" w:type="dxa"/>
            <w:vAlign w:val="center"/>
          </w:tcPr>
          <w:p>
            <w:pPr>
              <w:pStyle w:val="149"/>
              <w:widowControl w:val="0"/>
              <w:pBdr>
                <w:left w:val="none" w:color="auto" w:sz="0" w:space="0"/>
                <w:bottom w:val="none" w:color="auto" w:sz="0" w:space="0"/>
                <w:right w:val="none" w:color="auto" w:sz="0" w:space="0"/>
              </w:pBdr>
              <w:spacing w:before="0" w:beforeAutospacing="0" w:after="0" w:afterAutospacing="0" w:line="440" w:lineRule="exact"/>
              <w:textAlignment w:val="auto"/>
              <w:rPr>
                <w:b/>
                <w:sz w:val="24"/>
              </w:rPr>
            </w:pPr>
            <w:r>
              <w:rPr>
                <w:rFonts w:hint="eastAsia"/>
                <w:b/>
                <w:sz w:val="24"/>
              </w:rPr>
              <w:t>备　　注</w:t>
            </w:r>
          </w:p>
        </w:tc>
        <w:tc>
          <w:tcPr>
            <w:tcW w:w="7017" w:type="dxa"/>
            <w:vAlign w:val="center"/>
          </w:tcPr>
          <w:p>
            <w:pPr>
              <w:spacing w:line="440" w:lineRule="exact"/>
              <w:rPr>
                <w:rFonts w:hint="default" w:ascii="宋体" w:hAnsi="宋体" w:eastAsia="宋体"/>
                <w:bCs/>
                <w:sz w:val="24"/>
                <w:lang w:val="en-US" w:eastAsia="zh-CN"/>
              </w:rPr>
            </w:pPr>
            <w:r>
              <w:rPr>
                <w:rFonts w:hint="eastAsia" w:ascii="宋体" w:hAnsi="宋体"/>
                <w:bCs/>
                <w:sz w:val="24"/>
                <w:lang w:val="en-US" w:eastAsia="zh-CN"/>
              </w:rPr>
              <w:t>预留金50000.00元包含在投标报价中。</w:t>
            </w:r>
          </w:p>
        </w:tc>
      </w:tr>
    </w:tbl>
    <w:p>
      <w:pPr>
        <w:spacing w:before="120" w:beforeLines="50" w:after="120" w:afterLines="50" w:line="360" w:lineRule="auto"/>
        <w:rPr>
          <w:rFonts w:ascii="宋体" w:hAnsi="宋体"/>
          <w:sz w:val="24"/>
        </w:rPr>
      </w:pPr>
      <w:r>
        <w:rPr>
          <w:rFonts w:hint="eastAsia" w:ascii="宋体" w:hAnsi="宋体"/>
          <w:sz w:val="24"/>
        </w:rPr>
        <w:t>注：</w:t>
      </w:r>
    </w:p>
    <w:p>
      <w:pPr>
        <w:spacing w:before="120" w:beforeLines="50" w:after="120" w:afterLines="50" w:line="360" w:lineRule="auto"/>
        <w:rPr>
          <w:rFonts w:ascii="宋体" w:hAnsi="宋体"/>
          <w:sz w:val="24"/>
        </w:rPr>
      </w:pPr>
      <w:r>
        <w:rPr>
          <w:rFonts w:hint="eastAsia" w:ascii="宋体" w:hAnsi="宋体"/>
          <w:sz w:val="24"/>
        </w:rPr>
        <w:t>1．由于将对本表进行公开唱标，所以填写此表时不得改变表格的形式。</w:t>
      </w:r>
    </w:p>
    <w:p>
      <w:pPr>
        <w:spacing w:before="120" w:beforeLines="50" w:after="120" w:afterLines="50" w:line="360" w:lineRule="auto"/>
        <w:rPr>
          <w:rFonts w:ascii="宋体" w:hAnsi="宋体"/>
          <w:sz w:val="24"/>
        </w:rPr>
      </w:pPr>
      <w:r>
        <w:rPr>
          <w:rFonts w:hint="eastAsia" w:ascii="宋体" w:hAnsi="宋体"/>
          <w:sz w:val="24"/>
        </w:rPr>
        <w:t>2．如果供应商认为有应当说明而本表中无相应栏目的内容，请在“备注”一栏中说明。</w:t>
      </w:r>
    </w:p>
    <w:p>
      <w:pPr>
        <w:spacing w:before="120" w:beforeLines="50" w:after="120" w:afterLines="50" w:line="360" w:lineRule="auto"/>
        <w:rPr>
          <w:rFonts w:ascii="宋体" w:hAnsi="宋体"/>
          <w:sz w:val="24"/>
        </w:rPr>
      </w:pPr>
      <w:r>
        <w:rPr>
          <w:rFonts w:hint="eastAsia" w:ascii="宋体" w:hAnsi="宋体"/>
          <w:sz w:val="24"/>
        </w:rPr>
        <w:t>3．投标报价：</w:t>
      </w:r>
      <w:r>
        <w:rPr>
          <w:rFonts w:hAnsi="宋体"/>
          <w:sz w:val="24"/>
        </w:rPr>
        <w:t>所有设备费、备品备件费、商检费、运输费、装卸费、包装费、保险费、仓储费、</w:t>
      </w:r>
      <w:r>
        <w:rPr>
          <w:rFonts w:hint="eastAsia" w:hAnsi="宋体"/>
          <w:sz w:val="24"/>
        </w:rPr>
        <w:t>安装调试费、</w:t>
      </w:r>
      <w:r>
        <w:rPr>
          <w:rFonts w:hAnsi="宋体"/>
          <w:sz w:val="24"/>
        </w:rPr>
        <w:t>税费以及质量保证期内的售后服务费等费用</w:t>
      </w:r>
      <w:r>
        <w:rPr>
          <w:rFonts w:hint="eastAsia" w:hAnsi="宋体"/>
          <w:sz w:val="24"/>
        </w:rPr>
        <w:t>在内的全包价</w:t>
      </w:r>
      <w:r>
        <w:rPr>
          <w:rFonts w:hint="eastAsia" w:ascii="宋体" w:hAnsi="宋体"/>
          <w:sz w:val="24"/>
        </w:rPr>
        <w:t>。供应商漏报或不报，采购人将视为该漏报或不报部分的费用已包括在已报的分项报价中而不予支付。</w:t>
      </w:r>
    </w:p>
    <w:p>
      <w:pPr>
        <w:spacing w:before="120" w:beforeLines="50" w:after="120" w:afterLines="50" w:line="360" w:lineRule="auto"/>
        <w:rPr>
          <w:rFonts w:ascii="宋体" w:hAnsi="宋体"/>
          <w:sz w:val="24"/>
        </w:rPr>
      </w:pPr>
      <w:r>
        <w:rPr>
          <w:rFonts w:hint="eastAsia" w:ascii="宋体" w:hAnsi="宋体"/>
          <w:sz w:val="24"/>
        </w:rPr>
        <w:t>4. 如果投标文件其它地方载明的投标报价或项目完成期与本表不一致的，以本表为准。</w:t>
      </w:r>
    </w:p>
    <w:p>
      <w:pPr>
        <w:spacing w:before="120" w:beforeLines="50" w:after="120" w:afterLines="50" w:line="360" w:lineRule="auto"/>
        <w:rPr>
          <w:rFonts w:ascii="宋体" w:hAnsi="宋体"/>
          <w:sz w:val="24"/>
        </w:rPr>
      </w:pPr>
      <w:r>
        <w:rPr>
          <w:rFonts w:hint="eastAsia" w:ascii="宋体" w:hAnsi="宋体"/>
          <w:sz w:val="24"/>
        </w:rPr>
        <w:t>5. 投标报价保留至小数点后两位。</w:t>
      </w:r>
    </w:p>
    <w:p>
      <w:pPr>
        <w:adjustRightInd w:val="0"/>
        <w:snapToGrid w:val="0"/>
        <w:spacing w:line="720" w:lineRule="auto"/>
        <w:ind w:right="-384" w:rightChars="-183" w:firstLine="4680" w:firstLineChars="1950"/>
        <w:rPr>
          <w:rFonts w:ascii="宋体" w:hAnsi="宋体"/>
          <w:sz w:val="24"/>
        </w:rPr>
      </w:pPr>
    </w:p>
    <w:p>
      <w:pPr>
        <w:adjustRightInd w:val="0"/>
        <w:snapToGrid w:val="0"/>
        <w:spacing w:before="720" w:beforeLines="300" w:line="480" w:lineRule="auto"/>
        <w:ind w:right="-384" w:rightChars="-183" w:firstLine="3000" w:firstLineChars="1250"/>
        <w:jc w:val="left"/>
        <w:rPr>
          <w:rFonts w:ascii="宋体" w:hAnsi="宋体"/>
          <w:sz w:val="24"/>
          <w:u w:val="single"/>
        </w:rPr>
      </w:pPr>
      <w:r>
        <w:rPr>
          <w:rFonts w:hint="eastAsia" w:ascii="宋体" w:hAnsi="宋体"/>
          <w:sz w:val="24"/>
        </w:rPr>
        <w:t>投  标  人（公章）：</w:t>
      </w:r>
      <w:r>
        <w:rPr>
          <w:rFonts w:hint="eastAsia" w:ascii="宋体" w:hAnsi="宋体"/>
          <w:sz w:val="24"/>
          <w:u w:val="single"/>
        </w:rPr>
        <w:t xml:space="preserve">                                      </w:t>
      </w:r>
    </w:p>
    <w:p>
      <w:pPr>
        <w:adjustRightInd w:val="0"/>
        <w:snapToGrid w:val="0"/>
        <w:spacing w:line="480" w:lineRule="auto"/>
        <w:ind w:right="-204" w:rightChars="-97" w:firstLine="3000" w:firstLineChars="1250"/>
        <w:rPr>
          <w:rFonts w:ascii="宋体" w:hAnsi="宋体"/>
          <w:sz w:val="24"/>
          <w:u w:val="single"/>
        </w:rPr>
      </w:pPr>
      <w:r>
        <w:rPr>
          <w:rFonts w:hint="eastAsia" w:ascii="宋体" w:hAnsi="宋体"/>
          <w:sz w:val="24"/>
        </w:rPr>
        <w:t xml:space="preserve">法定代表人或被授权委托人（签字或盖章）： </w:t>
      </w:r>
      <w:r>
        <w:rPr>
          <w:rFonts w:hint="eastAsia" w:ascii="宋体" w:hAnsi="宋体"/>
          <w:sz w:val="24"/>
          <w:u w:val="single"/>
        </w:rPr>
        <w:t xml:space="preserve">                   </w:t>
      </w:r>
    </w:p>
    <w:p>
      <w:pPr>
        <w:adjustRightInd w:val="0"/>
        <w:snapToGrid w:val="0"/>
        <w:spacing w:line="480" w:lineRule="auto"/>
        <w:jc w:val="right"/>
        <w:rPr>
          <w:rFonts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before="120" w:beforeLines="50" w:after="120" w:afterLines="50" w:line="360" w:lineRule="auto"/>
        <w:jc w:val="center"/>
        <w:rPr>
          <w:rFonts w:ascii="宋体" w:hAnsi="宋体"/>
          <w:b/>
          <w:bCs/>
          <w:sz w:val="32"/>
          <w:szCs w:val="32"/>
        </w:rPr>
      </w:pPr>
      <w:r>
        <w:rPr>
          <w:rFonts w:ascii="宋体" w:hAnsi="宋体"/>
          <w:b/>
          <w:bCs/>
          <w:sz w:val="32"/>
          <w:szCs w:val="32"/>
        </w:rPr>
        <w:br w:type="page"/>
      </w:r>
      <w:r>
        <w:rPr>
          <w:rFonts w:hint="eastAsia" w:ascii="宋体" w:hAnsi="宋体"/>
          <w:b/>
          <w:bCs/>
          <w:sz w:val="24"/>
        </w:rPr>
        <w:t>5.2投标报价明细表</w:t>
      </w:r>
    </w:p>
    <w:p>
      <w:pPr>
        <w:ind w:right="120"/>
        <w:jc w:val="right"/>
        <w:rPr>
          <w:rFonts w:hAnsi="宋体"/>
          <w:b/>
          <w:sz w:val="24"/>
        </w:rPr>
      </w:pPr>
    </w:p>
    <w:tbl>
      <w:tblPr>
        <w:tblStyle w:val="36"/>
        <w:tblpPr w:leftFromText="180" w:rightFromText="180" w:vertAnchor="text" w:horzAnchor="margin" w:tblpXSpec="center" w:tblpY="533"/>
        <w:tblW w:w="10520" w:type="dxa"/>
        <w:tblInd w:w="0" w:type="dxa"/>
        <w:tblLayout w:type="fixed"/>
        <w:tblCellMar>
          <w:top w:w="0" w:type="dxa"/>
          <w:left w:w="30" w:type="dxa"/>
          <w:bottom w:w="0" w:type="dxa"/>
          <w:right w:w="30" w:type="dxa"/>
        </w:tblCellMar>
      </w:tblPr>
      <w:tblGrid>
        <w:gridCol w:w="456"/>
        <w:gridCol w:w="1842"/>
        <w:gridCol w:w="1134"/>
        <w:gridCol w:w="851"/>
        <w:gridCol w:w="850"/>
        <w:gridCol w:w="851"/>
        <w:gridCol w:w="992"/>
        <w:gridCol w:w="1276"/>
        <w:gridCol w:w="1134"/>
        <w:gridCol w:w="1134"/>
      </w:tblGrid>
      <w:tr>
        <w:tblPrEx>
          <w:tblCellMar>
            <w:top w:w="0" w:type="dxa"/>
            <w:left w:w="30" w:type="dxa"/>
            <w:bottom w:w="0" w:type="dxa"/>
            <w:right w:w="30" w:type="dxa"/>
          </w:tblCellMar>
        </w:tblPrEx>
        <w:trPr>
          <w:trHeight w:val="420" w:hRule="atLeast"/>
        </w:trPr>
        <w:tc>
          <w:tcPr>
            <w:tcW w:w="45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sz w:val="24"/>
              </w:rPr>
            </w:pPr>
            <w:r>
              <w:rPr>
                <w:rFonts w:hint="eastAsia" w:ascii="宋体" w:hAnsi="宋体"/>
                <w:sz w:val="24"/>
              </w:rPr>
              <w:t>序号</w:t>
            </w:r>
          </w:p>
        </w:tc>
        <w:tc>
          <w:tcPr>
            <w:tcW w:w="184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sz w:val="24"/>
              </w:rPr>
            </w:pPr>
            <w:r>
              <w:rPr>
                <w:rFonts w:hint="eastAsia" w:ascii="宋体" w:hAnsi="宋体"/>
                <w:sz w:val="24"/>
              </w:rPr>
              <w:t>货物名称</w:t>
            </w:r>
          </w:p>
        </w:tc>
        <w:tc>
          <w:tcPr>
            <w:tcW w:w="113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sz w:val="24"/>
              </w:rPr>
            </w:pPr>
            <w:r>
              <w:rPr>
                <w:rFonts w:hint="eastAsia" w:ascii="宋体" w:hAnsi="宋体"/>
                <w:sz w:val="24"/>
              </w:rPr>
              <w:t>产地</w:t>
            </w:r>
          </w:p>
        </w:tc>
        <w:tc>
          <w:tcPr>
            <w:tcW w:w="85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sz w:val="24"/>
              </w:rPr>
            </w:pPr>
            <w:r>
              <w:rPr>
                <w:rFonts w:hint="eastAsia" w:ascii="宋体" w:hAnsi="宋体"/>
                <w:sz w:val="24"/>
              </w:rPr>
              <w:t>制造商/品牌</w:t>
            </w:r>
          </w:p>
        </w:tc>
        <w:tc>
          <w:tcPr>
            <w:tcW w:w="850"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宋体" w:hAnsi="宋体"/>
                <w:sz w:val="24"/>
              </w:rPr>
            </w:pPr>
            <w:r>
              <w:rPr>
                <w:rFonts w:hint="eastAsia" w:ascii="宋体" w:hAnsi="宋体"/>
                <w:sz w:val="24"/>
              </w:rPr>
              <w:t>规格/型号</w:t>
            </w:r>
          </w:p>
        </w:tc>
        <w:tc>
          <w:tcPr>
            <w:tcW w:w="85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sz w:val="24"/>
              </w:rPr>
            </w:pPr>
            <w:r>
              <w:rPr>
                <w:rFonts w:hint="eastAsia" w:ascii="宋体" w:hAnsi="宋体"/>
                <w:sz w:val="24"/>
              </w:rPr>
              <w:t>数量</w:t>
            </w:r>
          </w:p>
        </w:tc>
        <w:tc>
          <w:tcPr>
            <w:tcW w:w="99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sz w:val="24"/>
              </w:rPr>
            </w:pPr>
            <w:r>
              <w:rPr>
                <w:rFonts w:hint="eastAsia" w:ascii="宋体" w:hAnsi="宋体"/>
                <w:sz w:val="24"/>
              </w:rPr>
              <w:t>单位</w:t>
            </w:r>
          </w:p>
        </w:tc>
        <w:tc>
          <w:tcPr>
            <w:tcW w:w="127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sz w:val="24"/>
              </w:rPr>
            </w:pPr>
            <w:r>
              <w:rPr>
                <w:rFonts w:hint="eastAsia" w:ascii="宋体" w:hAnsi="宋体"/>
                <w:spacing w:val="-14"/>
                <w:sz w:val="24"/>
              </w:rPr>
              <w:t>单价(元)</w:t>
            </w:r>
          </w:p>
        </w:tc>
        <w:tc>
          <w:tcPr>
            <w:tcW w:w="113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sz w:val="24"/>
              </w:rPr>
            </w:pPr>
            <w:r>
              <w:rPr>
                <w:rFonts w:hint="eastAsia" w:ascii="宋体" w:hAnsi="宋体"/>
                <w:spacing w:val="-14"/>
                <w:sz w:val="24"/>
              </w:rPr>
              <w:t>合价(元)</w:t>
            </w:r>
          </w:p>
        </w:tc>
        <w:tc>
          <w:tcPr>
            <w:tcW w:w="113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sz w:val="24"/>
              </w:rPr>
            </w:pPr>
            <w:r>
              <w:rPr>
                <w:rFonts w:hint="eastAsia" w:ascii="宋体" w:hAnsi="宋体"/>
                <w:sz w:val="24"/>
              </w:rPr>
              <w:t>备注</w:t>
            </w:r>
          </w:p>
        </w:tc>
      </w:tr>
      <w:tr>
        <w:tblPrEx>
          <w:tblCellMar>
            <w:top w:w="0" w:type="dxa"/>
            <w:left w:w="30" w:type="dxa"/>
            <w:bottom w:w="0" w:type="dxa"/>
            <w:right w:w="30" w:type="dxa"/>
          </w:tblCellMar>
        </w:tblPrEx>
        <w:trPr>
          <w:trHeight w:val="420" w:hRule="atLeast"/>
        </w:trPr>
        <w:tc>
          <w:tcPr>
            <w:tcW w:w="456" w:type="dxa"/>
            <w:tcBorders>
              <w:top w:val="single" w:color="auto" w:sz="4" w:space="0"/>
              <w:left w:val="single" w:color="auto" w:sz="6" w:space="0"/>
              <w:bottom w:val="single" w:color="auto" w:sz="6" w:space="0"/>
              <w:right w:val="single" w:color="auto" w:sz="6" w:space="0"/>
            </w:tcBorders>
            <w:vAlign w:val="center"/>
          </w:tcPr>
          <w:p>
            <w:pPr>
              <w:jc w:val="center"/>
              <w:rPr>
                <w:rFonts w:ascii="宋体" w:hAnsi="宋体"/>
                <w:sz w:val="24"/>
              </w:rPr>
            </w:pPr>
            <w:r>
              <w:rPr>
                <w:rFonts w:hint="eastAsia" w:ascii="宋体" w:hAnsi="宋体"/>
                <w:sz w:val="24"/>
              </w:rPr>
              <w:t>1</w:t>
            </w:r>
          </w:p>
        </w:tc>
        <w:tc>
          <w:tcPr>
            <w:tcW w:w="1842" w:type="dxa"/>
            <w:tcBorders>
              <w:top w:val="single" w:color="auto" w:sz="4" w:space="0"/>
              <w:left w:val="single" w:color="auto" w:sz="6" w:space="0"/>
              <w:bottom w:val="single" w:color="auto" w:sz="6" w:space="0"/>
              <w:right w:val="single" w:color="auto" w:sz="6" w:space="0"/>
            </w:tcBorders>
            <w:vAlign w:val="center"/>
          </w:tcPr>
          <w:p>
            <w:pPr>
              <w:rPr>
                <w:rFonts w:ascii="宋体" w:hAnsi="宋体"/>
                <w:sz w:val="24"/>
              </w:rPr>
            </w:pPr>
          </w:p>
        </w:tc>
        <w:tc>
          <w:tcPr>
            <w:tcW w:w="1134" w:type="dxa"/>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rPr>
                <w:rFonts w:ascii="宋体" w:hAnsi="宋体"/>
                <w:sz w:val="24"/>
              </w:rPr>
            </w:pPr>
          </w:p>
        </w:tc>
        <w:tc>
          <w:tcPr>
            <w:tcW w:w="851" w:type="dxa"/>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rPr>
                <w:rFonts w:ascii="宋体" w:hAnsi="宋体"/>
                <w:sz w:val="24"/>
              </w:rPr>
            </w:pPr>
          </w:p>
        </w:tc>
        <w:tc>
          <w:tcPr>
            <w:tcW w:w="850" w:type="dxa"/>
            <w:tcBorders>
              <w:top w:val="single" w:color="auto" w:sz="4" w:space="0"/>
              <w:left w:val="single" w:color="auto" w:sz="6" w:space="0"/>
              <w:bottom w:val="single" w:color="auto" w:sz="6" w:space="0"/>
              <w:right w:val="single" w:color="auto" w:sz="6" w:space="0"/>
            </w:tcBorders>
            <w:vAlign w:val="center"/>
          </w:tcPr>
          <w:p>
            <w:pPr>
              <w:rPr>
                <w:rFonts w:ascii="宋体" w:hAnsi="宋体"/>
                <w:sz w:val="24"/>
              </w:rPr>
            </w:pPr>
          </w:p>
        </w:tc>
        <w:tc>
          <w:tcPr>
            <w:tcW w:w="851" w:type="dxa"/>
            <w:tcBorders>
              <w:top w:val="single" w:color="auto" w:sz="4" w:space="0"/>
              <w:left w:val="single" w:color="auto" w:sz="6" w:space="0"/>
              <w:bottom w:val="single" w:color="auto" w:sz="6" w:space="0"/>
              <w:right w:val="single" w:color="auto" w:sz="6" w:space="0"/>
            </w:tcBorders>
            <w:vAlign w:val="center"/>
          </w:tcPr>
          <w:p>
            <w:pPr>
              <w:jc w:val="center"/>
              <w:rPr>
                <w:rFonts w:ascii="宋体" w:hAnsi="宋体"/>
                <w:sz w:val="24"/>
              </w:rPr>
            </w:pPr>
          </w:p>
        </w:tc>
        <w:tc>
          <w:tcPr>
            <w:tcW w:w="992" w:type="dxa"/>
            <w:tcBorders>
              <w:top w:val="single" w:color="auto" w:sz="4" w:space="0"/>
              <w:left w:val="single" w:color="auto" w:sz="6" w:space="0"/>
              <w:bottom w:val="single" w:color="auto" w:sz="6" w:space="0"/>
              <w:right w:val="single" w:color="auto" w:sz="6" w:space="0"/>
            </w:tcBorders>
            <w:vAlign w:val="center"/>
          </w:tcPr>
          <w:p>
            <w:pPr>
              <w:jc w:val="center"/>
              <w:rPr>
                <w:rFonts w:ascii="宋体" w:hAnsi="宋体"/>
                <w:sz w:val="24"/>
              </w:rPr>
            </w:pPr>
          </w:p>
        </w:tc>
        <w:tc>
          <w:tcPr>
            <w:tcW w:w="1276" w:type="dxa"/>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rPr>
                <w:rFonts w:ascii="宋体" w:hAnsi="宋体"/>
                <w:sz w:val="24"/>
              </w:rPr>
            </w:pPr>
          </w:p>
        </w:tc>
        <w:tc>
          <w:tcPr>
            <w:tcW w:w="1134" w:type="dxa"/>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rPr>
                <w:rFonts w:ascii="宋体" w:hAnsi="宋体"/>
                <w:sz w:val="24"/>
              </w:rPr>
            </w:pPr>
          </w:p>
        </w:tc>
        <w:tc>
          <w:tcPr>
            <w:tcW w:w="1134" w:type="dxa"/>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rPr>
                <w:rFonts w:ascii="宋体" w:hAnsi="宋体"/>
                <w:sz w:val="24"/>
              </w:rPr>
            </w:pPr>
          </w:p>
        </w:tc>
      </w:tr>
      <w:tr>
        <w:tblPrEx>
          <w:tblCellMar>
            <w:top w:w="0" w:type="dxa"/>
            <w:left w:w="30" w:type="dxa"/>
            <w:bottom w:w="0" w:type="dxa"/>
            <w:right w:w="30" w:type="dxa"/>
          </w:tblCellMar>
        </w:tblPrEx>
        <w:trPr>
          <w:trHeight w:val="420" w:hRule="atLeast"/>
        </w:trPr>
        <w:tc>
          <w:tcPr>
            <w:tcW w:w="45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 w:val="24"/>
              </w:rPr>
            </w:pPr>
            <w:r>
              <w:rPr>
                <w:rFonts w:hint="eastAsia" w:ascii="宋体" w:hAnsi="宋体"/>
                <w:sz w:val="24"/>
              </w:rPr>
              <w:t>2</w:t>
            </w:r>
          </w:p>
        </w:tc>
        <w:tc>
          <w:tcPr>
            <w:tcW w:w="1842" w:type="dxa"/>
            <w:tcBorders>
              <w:top w:val="single" w:color="auto" w:sz="6" w:space="0"/>
              <w:left w:val="single" w:color="auto" w:sz="6" w:space="0"/>
              <w:bottom w:val="single" w:color="auto" w:sz="6" w:space="0"/>
              <w:right w:val="single" w:color="auto" w:sz="6" w:space="0"/>
            </w:tcBorders>
            <w:vAlign w:val="center"/>
          </w:tcPr>
          <w:p>
            <w:pPr>
              <w:rPr>
                <w:rFonts w:ascii="宋体" w:hAnsi="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sz w:val="24"/>
              </w:rPr>
            </w:pPr>
          </w:p>
        </w:tc>
        <w:tc>
          <w:tcPr>
            <w:tcW w:w="850" w:type="dxa"/>
            <w:tcBorders>
              <w:top w:val="single" w:color="auto" w:sz="6" w:space="0"/>
              <w:left w:val="single" w:color="auto" w:sz="6" w:space="0"/>
              <w:bottom w:val="single" w:color="auto" w:sz="6" w:space="0"/>
              <w:right w:val="single" w:color="auto" w:sz="6" w:space="0"/>
            </w:tcBorders>
            <w:vAlign w:val="center"/>
          </w:tcPr>
          <w:p>
            <w:pPr>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 w:val="24"/>
              </w:rPr>
            </w:pPr>
          </w:p>
        </w:tc>
        <w:tc>
          <w:tcPr>
            <w:tcW w:w="992"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 w:val="24"/>
              </w:rPr>
            </w:pPr>
          </w:p>
        </w:tc>
        <w:tc>
          <w:tcPr>
            <w:tcW w:w="127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sz w:val="24"/>
              </w:rPr>
            </w:pPr>
          </w:p>
        </w:tc>
      </w:tr>
      <w:tr>
        <w:tblPrEx>
          <w:tblCellMar>
            <w:top w:w="0" w:type="dxa"/>
            <w:left w:w="30" w:type="dxa"/>
            <w:bottom w:w="0" w:type="dxa"/>
            <w:right w:w="30" w:type="dxa"/>
          </w:tblCellMar>
        </w:tblPrEx>
        <w:trPr>
          <w:trHeight w:val="420" w:hRule="atLeast"/>
        </w:trPr>
        <w:tc>
          <w:tcPr>
            <w:tcW w:w="456"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sz w:val="24"/>
                <w:lang w:val="en-US" w:eastAsia="zh-CN"/>
              </w:rPr>
            </w:pPr>
            <w:r>
              <w:rPr>
                <w:rFonts w:hint="eastAsia" w:ascii="宋体" w:hAnsi="宋体"/>
                <w:sz w:val="24"/>
                <w:lang w:val="en-US" w:eastAsia="zh-CN"/>
              </w:rPr>
              <w:t>3</w:t>
            </w:r>
          </w:p>
        </w:tc>
        <w:tc>
          <w:tcPr>
            <w:tcW w:w="1842" w:type="dxa"/>
            <w:tcBorders>
              <w:top w:val="single" w:color="auto" w:sz="6" w:space="0"/>
              <w:left w:val="single" w:color="auto" w:sz="6" w:space="0"/>
              <w:bottom w:val="single" w:color="auto" w:sz="6" w:space="0"/>
              <w:right w:val="single" w:color="auto" w:sz="6" w:space="0"/>
            </w:tcBorders>
            <w:vAlign w:val="center"/>
          </w:tcPr>
          <w:p>
            <w:pPr>
              <w:rPr>
                <w:rFonts w:ascii="宋体" w:hAnsi="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sz w:val="24"/>
              </w:rPr>
            </w:pPr>
          </w:p>
        </w:tc>
        <w:tc>
          <w:tcPr>
            <w:tcW w:w="850" w:type="dxa"/>
            <w:tcBorders>
              <w:top w:val="single" w:color="auto" w:sz="6" w:space="0"/>
              <w:left w:val="single" w:color="auto" w:sz="6" w:space="0"/>
              <w:bottom w:val="single" w:color="auto" w:sz="6" w:space="0"/>
              <w:right w:val="single" w:color="auto" w:sz="6" w:space="0"/>
            </w:tcBorders>
            <w:vAlign w:val="center"/>
          </w:tcPr>
          <w:p>
            <w:pPr>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sz w:val="24"/>
              </w:rPr>
            </w:pPr>
          </w:p>
        </w:tc>
        <w:tc>
          <w:tcPr>
            <w:tcW w:w="992"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sz w:val="24"/>
              </w:rPr>
            </w:pPr>
          </w:p>
        </w:tc>
        <w:tc>
          <w:tcPr>
            <w:tcW w:w="127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sz w:val="24"/>
              </w:rPr>
            </w:pPr>
          </w:p>
        </w:tc>
      </w:tr>
      <w:tr>
        <w:tblPrEx>
          <w:tblCellMar>
            <w:top w:w="0" w:type="dxa"/>
            <w:left w:w="30" w:type="dxa"/>
            <w:bottom w:w="0" w:type="dxa"/>
            <w:right w:w="30" w:type="dxa"/>
          </w:tblCellMar>
        </w:tblPrEx>
        <w:trPr>
          <w:trHeight w:val="420" w:hRule="atLeast"/>
        </w:trPr>
        <w:tc>
          <w:tcPr>
            <w:tcW w:w="456"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sz w:val="24"/>
                <w:lang w:val="en-US" w:eastAsia="zh-CN"/>
              </w:rPr>
            </w:pPr>
            <w:r>
              <w:rPr>
                <w:rFonts w:hint="eastAsia" w:ascii="宋体" w:hAnsi="宋体"/>
                <w:sz w:val="24"/>
                <w:lang w:val="en-US" w:eastAsia="zh-CN"/>
              </w:rPr>
              <w:t>4</w:t>
            </w:r>
          </w:p>
        </w:tc>
        <w:tc>
          <w:tcPr>
            <w:tcW w:w="1842" w:type="dxa"/>
            <w:tcBorders>
              <w:top w:val="single" w:color="auto" w:sz="6" w:space="0"/>
              <w:left w:val="single" w:color="auto" w:sz="6" w:space="0"/>
              <w:bottom w:val="single" w:color="auto" w:sz="6" w:space="0"/>
              <w:right w:val="single" w:color="auto" w:sz="6" w:space="0"/>
            </w:tcBorders>
            <w:vAlign w:val="center"/>
          </w:tcPr>
          <w:p>
            <w:pPr>
              <w:rPr>
                <w:rFonts w:ascii="宋体" w:hAnsi="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sz w:val="24"/>
              </w:rPr>
            </w:pPr>
          </w:p>
        </w:tc>
        <w:tc>
          <w:tcPr>
            <w:tcW w:w="850" w:type="dxa"/>
            <w:tcBorders>
              <w:top w:val="single" w:color="auto" w:sz="6" w:space="0"/>
              <w:left w:val="single" w:color="auto" w:sz="6" w:space="0"/>
              <w:bottom w:val="single" w:color="auto" w:sz="6" w:space="0"/>
              <w:right w:val="single" w:color="auto" w:sz="6" w:space="0"/>
            </w:tcBorders>
            <w:vAlign w:val="center"/>
          </w:tcPr>
          <w:p>
            <w:pPr>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sz w:val="24"/>
              </w:rPr>
            </w:pPr>
          </w:p>
        </w:tc>
        <w:tc>
          <w:tcPr>
            <w:tcW w:w="992"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sz w:val="24"/>
              </w:rPr>
            </w:pPr>
          </w:p>
        </w:tc>
        <w:tc>
          <w:tcPr>
            <w:tcW w:w="127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sz w:val="24"/>
              </w:rPr>
            </w:pPr>
          </w:p>
        </w:tc>
      </w:tr>
      <w:tr>
        <w:tblPrEx>
          <w:tblCellMar>
            <w:top w:w="0" w:type="dxa"/>
            <w:left w:w="30" w:type="dxa"/>
            <w:bottom w:w="0" w:type="dxa"/>
            <w:right w:w="30" w:type="dxa"/>
          </w:tblCellMar>
        </w:tblPrEx>
        <w:trPr>
          <w:trHeight w:val="420" w:hRule="atLeast"/>
        </w:trPr>
        <w:tc>
          <w:tcPr>
            <w:tcW w:w="456" w:type="dxa"/>
            <w:tcBorders>
              <w:top w:val="single" w:color="auto" w:sz="6" w:space="0"/>
              <w:left w:val="single" w:color="auto" w:sz="6" w:space="0"/>
              <w:bottom w:val="single" w:color="auto" w:sz="6" w:space="0"/>
              <w:right w:val="single" w:color="auto" w:sz="6" w:space="0"/>
            </w:tcBorders>
            <w:vAlign w:val="center"/>
          </w:tcPr>
          <w:p>
            <w:pPr>
              <w:jc w:val="center"/>
              <w:rPr>
                <w:rFonts w:hint="default" w:ascii="宋体" w:hAnsi="宋体"/>
                <w:sz w:val="24"/>
                <w:lang w:val="en-US" w:eastAsia="zh-CN"/>
              </w:rPr>
            </w:pPr>
            <w:r>
              <w:rPr>
                <w:rFonts w:hint="eastAsia" w:ascii="宋体" w:hAnsi="宋体"/>
                <w:sz w:val="24"/>
                <w:lang w:val="en-US" w:eastAsia="zh-CN"/>
              </w:rPr>
              <w:t>5</w:t>
            </w:r>
          </w:p>
        </w:tc>
        <w:tc>
          <w:tcPr>
            <w:tcW w:w="1842" w:type="dxa"/>
            <w:tcBorders>
              <w:top w:val="single" w:color="auto" w:sz="6" w:space="0"/>
              <w:left w:val="single" w:color="auto" w:sz="6" w:space="0"/>
              <w:bottom w:val="single" w:color="auto" w:sz="6" w:space="0"/>
              <w:right w:val="single" w:color="auto" w:sz="6" w:space="0"/>
            </w:tcBorders>
            <w:vAlign w:val="center"/>
          </w:tcPr>
          <w:p>
            <w:pPr>
              <w:rPr>
                <w:rFonts w:ascii="宋体" w:hAnsi="宋体"/>
                <w:sz w:val="24"/>
              </w:rPr>
            </w:pPr>
            <w:r>
              <w:rPr>
                <w:rFonts w:hint="eastAsia" w:ascii="宋体" w:hAnsi="宋体"/>
                <w:sz w:val="24"/>
                <w:lang w:val="en-US" w:eastAsia="zh-CN"/>
              </w:rPr>
              <w:t>......</w:t>
            </w:r>
          </w:p>
        </w:tc>
        <w:tc>
          <w:tcPr>
            <w:tcW w:w="11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sz w:val="24"/>
              </w:rPr>
            </w:pPr>
          </w:p>
        </w:tc>
        <w:tc>
          <w:tcPr>
            <w:tcW w:w="850" w:type="dxa"/>
            <w:tcBorders>
              <w:top w:val="single" w:color="auto" w:sz="6" w:space="0"/>
              <w:left w:val="single" w:color="auto" w:sz="6" w:space="0"/>
              <w:bottom w:val="single" w:color="auto" w:sz="6" w:space="0"/>
              <w:right w:val="single" w:color="auto" w:sz="6" w:space="0"/>
            </w:tcBorders>
            <w:vAlign w:val="center"/>
          </w:tcPr>
          <w:p>
            <w:pPr>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sz w:val="24"/>
              </w:rPr>
            </w:pPr>
          </w:p>
        </w:tc>
        <w:tc>
          <w:tcPr>
            <w:tcW w:w="992"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sz w:val="24"/>
              </w:rPr>
            </w:pPr>
          </w:p>
        </w:tc>
        <w:tc>
          <w:tcPr>
            <w:tcW w:w="127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sz w:val="24"/>
              </w:rPr>
            </w:pPr>
          </w:p>
        </w:tc>
      </w:tr>
      <w:tr>
        <w:tblPrEx>
          <w:tblCellMar>
            <w:top w:w="0" w:type="dxa"/>
            <w:left w:w="30" w:type="dxa"/>
            <w:bottom w:w="0" w:type="dxa"/>
            <w:right w:w="30" w:type="dxa"/>
          </w:tblCellMar>
        </w:tblPrEx>
        <w:trPr>
          <w:trHeight w:val="420" w:hRule="atLeast"/>
        </w:trPr>
        <w:tc>
          <w:tcPr>
            <w:tcW w:w="456" w:type="dxa"/>
            <w:tcBorders>
              <w:top w:val="single" w:color="auto" w:sz="6" w:space="0"/>
              <w:left w:val="single" w:color="auto" w:sz="6" w:space="0"/>
              <w:bottom w:val="single" w:color="auto" w:sz="6" w:space="0"/>
              <w:right w:val="single" w:color="auto" w:sz="6" w:space="0"/>
            </w:tcBorders>
            <w:vAlign w:val="center"/>
          </w:tcPr>
          <w:p>
            <w:pPr>
              <w:jc w:val="center"/>
              <w:rPr>
                <w:rFonts w:hint="default" w:ascii="宋体" w:hAnsi="宋体"/>
                <w:sz w:val="24"/>
                <w:lang w:val="en-US" w:eastAsia="zh-CN"/>
              </w:rPr>
            </w:pPr>
            <w:r>
              <w:rPr>
                <w:rFonts w:hint="eastAsia" w:ascii="宋体" w:hAnsi="宋体"/>
                <w:sz w:val="24"/>
                <w:lang w:val="en-US" w:eastAsia="zh-CN"/>
              </w:rPr>
              <w:t>6</w:t>
            </w:r>
          </w:p>
        </w:tc>
        <w:tc>
          <w:tcPr>
            <w:tcW w:w="1842" w:type="dxa"/>
            <w:tcBorders>
              <w:top w:val="single" w:color="auto" w:sz="6" w:space="0"/>
              <w:left w:val="single" w:color="auto" w:sz="6" w:space="0"/>
              <w:bottom w:val="single" w:color="auto" w:sz="6" w:space="0"/>
              <w:right w:val="single" w:color="auto" w:sz="6" w:space="0"/>
            </w:tcBorders>
            <w:vAlign w:val="center"/>
          </w:tcPr>
          <w:p>
            <w:pPr>
              <w:rPr>
                <w:rFonts w:hint="default" w:ascii="宋体" w:hAnsi="宋体" w:eastAsia="宋体"/>
                <w:sz w:val="24"/>
                <w:lang w:val="en-US" w:eastAsia="zh-CN"/>
              </w:rPr>
            </w:pPr>
            <w:r>
              <w:rPr>
                <w:rFonts w:hint="eastAsia" w:ascii="宋体" w:hAnsi="宋体" w:eastAsia="宋体" w:cs="宋体"/>
                <w:sz w:val="24"/>
                <w:szCs w:val="24"/>
                <w:lang w:eastAsia="zh-CN"/>
              </w:rPr>
              <w:t>预留金</w:t>
            </w:r>
          </w:p>
        </w:tc>
        <w:tc>
          <w:tcPr>
            <w:tcW w:w="8222" w:type="dxa"/>
            <w:gridSpan w:val="8"/>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hAnsi="宋体"/>
                <w:sz w:val="24"/>
              </w:rPr>
            </w:pPr>
            <w:r>
              <w:rPr>
                <w:rFonts w:hint="eastAsia" w:ascii="宋体" w:hAnsi="宋体" w:eastAsia="宋体" w:cs="宋体"/>
                <w:sz w:val="24"/>
                <w:szCs w:val="24"/>
                <w:lang w:val="en-US" w:eastAsia="zh-CN"/>
              </w:rPr>
              <w:t>￥50,000.00（固定填报）</w:t>
            </w:r>
          </w:p>
        </w:tc>
      </w:tr>
      <w:tr>
        <w:tblPrEx>
          <w:tblCellMar>
            <w:top w:w="0" w:type="dxa"/>
            <w:left w:w="30" w:type="dxa"/>
            <w:bottom w:w="0" w:type="dxa"/>
            <w:right w:w="30" w:type="dxa"/>
          </w:tblCellMar>
        </w:tblPrEx>
        <w:trPr>
          <w:trHeight w:val="558" w:hRule="atLeast"/>
        </w:trPr>
        <w:tc>
          <w:tcPr>
            <w:tcW w:w="456" w:type="dxa"/>
            <w:tcBorders>
              <w:top w:val="single" w:color="auto" w:sz="6" w:space="0"/>
              <w:left w:val="single" w:color="auto" w:sz="6" w:space="0"/>
              <w:bottom w:val="single" w:color="auto" w:sz="6" w:space="0"/>
              <w:right w:val="single" w:color="auto" w:sz="6" w:space="0"/>
            </w:tcBorders>
          </w:tcPr>
          <w:p>
            <w:pPr>
              <w:spacing w:line="440" w:lineRule="exact"/>
              <w:jc w:val="center"/>
              <w:rPr>
                <w:rFonts w:hint="eastAsia" w:ascii="宋体" w:hAnsi="宋体" w:eastAsia="宋体"/>
                <w:sz w:val="24"/>
                <w:lang w:eastAsia="zh-CN"/>
              </w:rPr>
            </w:pPr>
            <w:r>
              <w:rPr>
                <w:rFonts w:hint="eastAsia" w:ascii="宋体" w:hAnsi="宋体"/>
                <w:sz w:val="24"/>
                <w:lang w:val="en-US" w:eastAsia="zh-CN"/>
              </w:rPr>
              <w:t>7</w:t>
            </w:r>
          </w:p>
        </w:tc>
        <w:tc>
          <w:tcPr>
            <w:tcW w:w="10064" w:type="dxa"/>
            <w:gridSpan w:val="9"/>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hAnsi="宋体"/>
                <w:sz w:val="24"/>
              </w:rPr>
            </w:pPr>
            <w:r>
              <w:rPr>
                <w:rFonts w:hint="eastAsia" w:ascii="宋体" w:hAnsi="宋体"/>
                <w:sz w:val="24"/>
              </w:rPr>
              <w:t>合计总额：￥</w:t>
            </w:r>
            <w:r>
              <w:rPr>
                <w:rFonts w:hint="eastAsia" w:ascii="宋体" w:hAnsi="宋体"/>
                <w:sz w:val="24"/>
                <w:u w:val="single"/>
              </w:rPr>
              <w:t xml:space="preserve">              </w:t>
            </w:r>
            <w:r>
              <w:rPr>
                <w:rFonts w:hint="eastAsia" w:ascii="宋体" w:hAnsi="宋体"/>
                <w:sz w:val="24"/>
              </w:rPr>
              <w:t>元；    大写：</w:t>
            </w:r>
            <w:r>
              <w:rPr>
                <w:rFonts w:hint="eastAsia" w:ascii="宋体" w:hAnsi="宋体"/>
                <w:sz w:val="24"/>
                <w:u w:val="single"/>
              </w:rPr>
              <w:t xml:space="preserve">                    </w:t>
            </w:r>
          </w:p>
        </w:tc>
      </w:tr>
    </w:tbl>
    <w:p>
      <w:pPr>
        <w:pStyle w:val="84"/>
        <w:rPr>
          <w:rFonts w:hint="eastAsia"/>
        </w:rPr>
      </w:pPr>
    </w:p>
    <w:p>
      <w:pPr>
        <w:pStyle w:val="84"/>
        <w:spacing w:line="360" w:lineRule="auto"/>
        <w:rPr>
          <w:rFonts w:eastAsia="宋体"/>
        </w:rPr>
      </w:pPr>
      <w:r>
        <w:rPr>
          <w:rFonts w:hint="eastAsia" w:eastAsia="宋体"/>
        </w:rPr>
        <w:t>说明:</w:t>
      </w:r>
    </w:p>
    <w:p>
      <w:pPr>
        <w:pStyle w:val="84"/>
        <w:spacing w:line="360" w:lineRule="auto"/>
        <w:rPr>
          <w:rFonts w:eastAsia="宋体"/>
        </w:rPr>
      </w:pPr>
      <w:r>
        <w:rPr>
          <w:rFonts w:hint="eastAsia" w:eastAsia="宋体"/>
        </w:rPr>
        <w:t>1.中文大写金额用汉字，如壹、贰、叁、肆、伍、陆、柒、捌、玖、拾、佰、仟、万、亿、元、角、分、零、整（正）等。</w:t>
      </w:r>
    </w:p>
    <w:p>
      <w:pPr>
        <w:pStyle w:val="84"/>
        <w:spacing w:line="360" w:lineRule="auto"/>
        <w:rPr>
          <w:rFonts w:eastAsia="宋体"/>
        </w:rPr>
      </w:pPr>
      <w:r>
        <w:rPr>
          <w:rFonts w:hint="eastAsia" w:eastAsia="宋体"/>
        </w:rPr>
        <w:t>2.所有报价均以人民币作为货币单位填写及计算。</w:t>
      </w:r>
    </w:p>
    <w:p>
      <w:pPr>
        <w:pStyle w:val="84"/>
        <w:spacing w:line="360" w:lineRule="auto"/>
        <w:rPr>
          <w:rFonts w:eastAsia="宋体"/>
        </w:rPr>
      </w:pPr>
      <w:r>
        <w:rPr>
          <w:rFonts w:hint="eastAsia" w:eastAsia="宋体"/>
        </w:rPr>
        <w:t>3.如本表格式内容不能满足需要，投标人可根据本表格格式自行划表填写，但必须体现以上内容。</w:t>
      </w:r>
    </w:p>
    <w:p>
      <w:pPr>
        <w:pStyle w:val="84"/>
        <w:spacing w:line="360" w:lineRule="auto"/>
        <w:rPr>
          <w:rFonts w:hint="eastAsia" w:eastAsia="宋体"/>
        </w:rPr>
      </w:pPr>
      <w:r>
        <w:rPr>
          <w:rFonts w:hint="eastAsia" w:eastAsia="宋体"/>
        </w:rPr>
        <w:t>4.投标报价保留至小数点后两位。</w:t>
      </w:r>
    </w:p>
    <w:p>
      <w:pPr>
        <w:pStyle w:val="84"/>
        <w:spacing w:line="360" w:lineRule="auto"/>
        <w:rPr>
          <w:rFonts w:hint="default" w:eastAsia="宋体"/>
          <w:lang w:val="en-US" w:eastAsia="zh-CN"/>
        </w:rPr>
      </w:pPr>
    </w:p>
    <w:p>
      <w:pPr>
        <w:adjustRightInd w:val="0"/>
        <w:snapToGrid w:val="0"/>
        <w:spacing w:before="720" w:beforeLines="300" w:line="480" w:lineRule="auto"/>
        <w:ind w:right="-384" w:rightChars="-183" w:firstLine="3000" w:firstLineChars="1250"/>
        <w:jc w:val="left"/>
        <w:rPr>
          <w:rFonts w:ascii="宋体" w:hAnsi="宋体"/>
          <w:sz w:val="24"/>
          <w:u w:val="single"/>
        </w:rPr>
      </w:pPr>
      <w:r>
        <w:rPr>
          <w:rFonts w:hint="eastAsia" w:ascii="宋体" w:hAnsi="宋体"/>
          <w:sz w:val="24"/>
        </w:rPr>
        <w:t>投  标  人（公章）：</w:t>
      </w:r>
      <w:r>
        <w:rPr>
          <w:rFonts w:hint="eastAsia" w:ascii="宋体" w:hAnsi="宋体"/>
          <w:sz w:val="24"/>
          <w:u w:val="single"/>
        </w:rPr>
        <w:t xml:space="preserve">                                      </w:t>
      </w:r>
    </w:p>
    <w:p>
      <w:pPr>
        <w:adjustRightInd w:val="0"/>
        <w:snapToGrid w:val="0"/>
        <w:spacing w:line="480" w:lineRule="auto"/>
        <w:ind w:right="-204" w:rightChars="-97" w:firstLine="3000" w:firstLineChars="1250"/>
        <w:rPr>
          <w:rFonts w:ascii="宋体" w:hAnsi="宋体"/>
          <w:sz w:val="24"/>
          <w:u w:val="single"/>
        </w:rPr>
      </w:pPr>
      <w:r>
        <w:rPr>
          <w:rFonts w:hint="eastAsia" w:ascii="宋体" w:hAnsi="宋体"/>
          <w:sz w:val="24"/>
        </w:rPr>
        <w:t xml:space="preserve">法定代表人或被授权委托人（签字或盖章）： </w:t>
      </w:r>
      <w:r>
        <w:rPr>
          <w:rFonts w:hint="eastAsia" w:ascii="宋体" w:hAnsi="宋体"/>
          <w:sz w:val="24"/>
          <w:u w:val="single"/>
        </w:rPr>
        <w:t xml:space="preserve">                   </w:t>
      </w:r>
    </w:p>
    <w:p>
      <w:pPr>
        <w:adjustRightInd w:val="0"/>
        <w:snapToGrid w:val="0"/>
        <w:spacing w:line="480" w:lineRule="auto"/>
        <w:jc w:val="right"/>
        <w:rPr>
          <w:rFonts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ind w:right="95"/>
        <w:jc w:val="left"/>
        <w:rPr>
          <w:rFonts w:ascii="宋体" w:hAnsi="宋体"/>
          <w:b/>
          <w:sz w:val="28"/>
          <w:szCs w:val="28"/>
        </w:rPr>
      </w:pPr>
      <w:r>
        <w:rPr>
          <w:rFonts w:ascii="宋体" w:hAnsi="宋体"/>
          <w:b/>
          <w:sz w:val="28"/>
          <w:szCs w:val="28"/>
        </w:rPr>
        <w:br w:type="page"/>
      </w:r>
      <w:r>
        <w:rPr>
          <w:rFonts w:hint="eastAsia" w:ascii="宋体" w:hAnsi="宋体"/>
          <w:b/>
          <w:sz w:val="28"/>
          <w:szCs w:val="28"/>
        </w:rPr>
        <w:t>附件3：投标保函格式</w:t>
      </w:r>
    </w:p>
    <w:p>
      <w:pPr>
        <w:widowControl/>
        <w:jc w:val="left"/>
        <w:rPr>
          <w:rFonts w:ascii="宋体" w:hAnsi="宋体"/>
          <w:b/>
          <w:szCs w:val="21"/>
        </w:rPr>
      </w:pPr>
      <w:r>
        <w:rPr>
          <w:rFonts w:hint="eastAsia" w:ascii="宋体" w:hAnsi="宋体"/>
          <w:b/>
          <w:szCs w:val="21"/>
        </w:rPr>
        <w:t>（选择银行保函方式提交的适用）</w:t>
      </w:r>
    </w:p>
    <w:p>
      <w:pPr>
        <w:pStyle w:val="2"/>
      </w:pPr>
    </w:p>
    <w:p>
      <w:pPr>
        <w:ind w:right="95"/>
        <w:jc w:val="center"/>
        <w:rPr>
          <w:rFonts w:ascii="宋体" w:hAnsi="宋体" w:cs="宋体"/>
          <w:sz w:val="24"/>
        </w:rPr>
      </w:pPr>
      <w:r>
        <w:rPr>
          <w:rFonts w:ascii="宋体" w:hAnsi="宋体" w:cs="宋体"/>
          <w:b/>
          <w:bCs/>
          <w:sz w:val="24"/>
        </w:rPr>
        <w:t>投标保函</w:t>
      </w:r>
    </w:p>
    <w:p>
      <w:pPr>
        <w:widowControl/>
        <w:jc w:val="center"/>
        <w:rPr>
          <w:b/>
          <w:bCs/>
          <w:sz w:val="24"/>
        </w:rPr>
      </w:pPr>
      <w:r>
        <w:rPr>
          <w:b/>
          <w:bCs/>
          <w:sz w:val="24"/>
        </w:rPr>
        <w:t>（不符合招标文件要求的保函有被拒收的风险）</w:t>
      </w:r>
    </w:p>
    <w:p>
      <w:pPr>
        <w:pStyle w:val="2"/>
        <w:tabs>
          <w:tab w:val="left" w:pos="1697"/>
          <w:tab w:val="left" w:pos="2326"/>
          <w:tab w:val="left" w:pos="2852"/>
        </w:tabs>
        <w:spacing w:before="36"/>
        <w:jc w:val="left"/>
        <w:rPr>
          <w:b/>
          <w:bCs/>
          <w:spacing w:val="-1"/>
          <w:sz w:val="24"/>
        </w:rPr>
      </w:pPr>
    </w:p>
    <w:p>
      <w:pPr>
        <w:pStyle w:val="2"/>
        <w:tabs>
          <w:tab w:val="left" w:pos="1697"/>
          <w:tab w:val="left" w:pos="2326"/>
          <w:tab w:val="left" w:pos="2852"/>
        </w:tabs>
        <w:spacing w:before="36"/>
        <w:jc w:val="left"/>
        <w:rPr>
          <w:b/>
          <w:bCs/>
          <w:sz w:val="24"/>
        </w:rPr>
      </w:pPr>
      <w:r>
        <w:rPr>
          <w:b/>
          <w:bCs/>
          <w:spacing w:val="-1"/>
          <w:sz w:val="24"/>
        </w:rPr>
        <w:t>开具日期：</w:t>
      </w:r>
      <w:r>
        <w:rPr>
          <w:b/>
          <w:bCs/>
          <w:spacing w:val="-1"/>
          <w:sz w:val="24"/>
          <w:u w:val="single"/>
        </w:rPr>
        <w:tab/>
      </w:r>
      <w:r>
        <w:rPr>
          <w:b/>
          <w:bCs/>
          <w:sz w:val="24"/>
        </w:rPr>
        <w:t>年</w:t>
      </w:r>
      <w:r>
        <w:rPr>
          <w:b/>
          <w:bCs/>
          <w:sz w:val="24"/>
          <w:u w:val="single"/>
        </w:rPr>
        <w:tab/>
      </w:r>
      <w:r>
        <w:rPr>
          <w:b/>
          <w:bCs/>
          <w:sz w:val="24"/>
        </w:rPr>
        <w:t>月</w:t>
      </w:r>
      <w:r>
        <w:rPr>
          <w:b/>
          <w:bCs/>
          <w:sz w:val="24"/>
          <w:u w:val="single"/>
        </w:rPr>
        <w:tab/>
      </w:r>
      <w:r>
        <w:rPr>
          <w:rFonts w:hint="eastAsia"/>
          <w:b/>
          <w:bCs/>
          <w:sz w:val="24"/>
          <w:u w:val="single"/>
        </w:rPr>
        <w:t xml:space="preserve"> </w:t>
      </w:r>
      <w:r>
        <w:rPr>
          <w:b/>
          <w:bCs/>
          <w:sz w:val="24"/>
        </w:rPr>
        <w:t>日</w:t>
      </w:r>
      <w:r>
        <w:rPr>
          <w:rFonts w:hint="eastAsia"/>
          <w:b/>
          <w:bCs/>
          <w:sz w:val="24"/>
        </w:rPr>
        <w:t xml:space="preserve">                    </w:t>
      </w:r>
    </w:p>
    <w:p>
      <w:pPr>
        <w:pStyle w:val="2"/>
        <w:tabs>
          <w:tab w:val="left" w:pos="1697"/>
          <w:tab w:val="left" w:pos="2326"/>
          <w:tab w:val="left" w:pos="2852"/>
        </w:tabs>
        <w:spacing w:before="36"/>
        <w:jc w:val="right"/>
        <w:rPr>
          <w:rFonts w:ascii="宋体" w:hAnsi="宋体" w:cs="宋体"/>
          <w:b/>
          <w:bCs/>
          <w:sz w:val="24"/>
        </w:rPr>
      </w:pPr>
      <w:r>
        <w:rPr>
          <w:rFonts w:hint="eastAsia" w:ascii="宋体" w:hAnsi="宋体" w:cs="宋体"/>
          <w:b/>
          <w:bCs/>
          <w:spacing w:val="-2"/>
          <w:sz w:val="24"/>
        </w:rPr>
        <w:t xml:space="preserve">不可撤销保函第  </w:t>
      </w:r>
      <w:r>
        <w:rPr>
          <w:rFonts w:hint="eastAsia" w:ascii="宋体" w:hAnsi="宋体" w:cs="宋体"/>
          <w:b/>
          <w:bCs/>
          <w:spacing w:val="-2"/>
          <w:sz w:val="24"/>
          <w:u w:val="single" w:color="000000"/>
        </w:rPr>
        <w:tab/>
      </w:r>
      <w:r>
        <w:rPr>
          <w:rFonts w:hint="eastAsia" w:ascii="宋体" w:hAnsi="宋体" w:cs="宋体"/>
          <w:b/>
          <w:bCs/>
          <w:sz w:val="24"/>
        </w:rPr>
        <w:t>号</w:t>
      </w:r>
    </w:p>
    <w:p>
      <w:pPr>
        <w:pStyle w:val="2"/>
        <w:tabs>
          <w:tab w:val="left" w:pos="2960"/>
          <w:tab w:val="left" w:pos="6013"/>
          <w:tab w:val="left" w:pos="7573"/>
        </w:tabs>
        <w:spacing w:before="124" w:line="352" w:lineRule="auto"/>
        <w:ind w:right="210" w:firstLine="419"/>
        <w:jc w:val="left"/>
        <w:rPr>
          <w:rFonts w:ascii="宋体" w:hAnsi="宋体" w:cs="宋体"/>
          <w:sz w:val="24"/>
        </w:rPr>
      </w:pPr>
      <w:r>
        <w:rPr>
          <w:rFonts w:hint="eastAsia" w:ascii="宋体" w:hAnsi="宋体" w:cs="宋体"/>
          <w:spacing w:val="-1"/>
          <w:sz w:val="24"/>
        </w:rPr>
        <w:t>本保函作为</w:t>
      </w:r>
      <w:r>
        <w:rPr>
          <w:rFonts w:hint="eastAsia" w:ascii="宋体" w:hAnsi="宋体" w:cs="宋体"/>
          <w:spacing w:val="-1"/>
          <w:sz w:val="24"/>
          <w:u w:val="single"/>
        </w:rPr>
        <w:t xml:space="preserve">    </w:t>
      </w:r>
      <w:r>
        <w:rPr>
          <w:rFonts w:hint="eastAsia" w:ascii="宋体" w:hAnsi="宋体" w:cs="宋体"/>
          <w:b/>
          <w:bCs/>
          <w:spacing w:val="-1"/>
          <w:sz w:val="24"/>
          <w:u w:val="single"/>
        </w:rPr>
        <w:t xml:space="preserve">(投标人名称)   </w:t>
      </w:r>
      <w:r>
        <w:rPr>
          <w:rFonts w:hint="eastAsia" w:ascii="宋体" w:hAnsi="宋体" w:cs="宋体"/>
          <w:spacing w:val="-1"/>
          <w:sz w:val="24"/>
        </w:rPr>
        <w:t>（以下简称投标人)响</w:t>
      </w:r>
      <w:r>
        <w:rPr>
          <w:rFonts w:hint="eastAsia" w:ascii="宋体" w:hAnsi="宋体" w:cs="宋体"/>
          <w:sz w:val="24"/>
        </w:rPr>
        <w:t>应</w:t>
      </w:r>
      <w:r>
        <w:rPr>
          <w:rFonts w:hint="eastAsia" w:ascii="宋体" w:hAnsi="宋体" w:cs="宋体"/>
          <w:b/>
          <w:bCs/>
          <w:sz w:val="24"/>
        </w:rPr>
        <w:t>招标编号为</w:t>
      </w:r>
      <w:r>
        <w:rPr>
          <w:rFonts w:hint="eastAsia" w:ascii="宋体" w:hAnsi="宋体" w:cs="宋体"/>
          <w:b/>
          <w:bCs/>
          <w:sz w:val="24"/>
          <w:u w:val="single" w:color="000000"/>
          <w:lang w:eastAsia="zh-CN"/>
        </w:rPr>
        <w:t xml:space="preserve">MZCD-1911-226 </w:t>
      </w:r>
      <w:r>
        <w:rPr>
          <w:rFonts w:hint="eastAsia" w:ascii="宋体" w:hAnsi="宋体" w:cs="宋体"/>
          <w:sz w:val="24"/>
        </w:rPr>
        <w:t>的</w:t>
      </w:r>
      <w:r>
        <w:rPr>
          <w:rFonts w:hint="eastAsia" w:ascii="宋体" w:hAnsi="宋体" w:cs="宋体"/>
          <w:sz w:val="24"/>
          <w:u w:val="single"/>
        </w:rPr>
        <w:t xml:space="preserve">     （项目名称）     </w:t>
      </w:r>
      <w:r>
        <w:rPr>
          <w:rFonts w:hint="eastAsia" w:ascii="宋体" w:hAnsi="宋体" w:cs="宋体"/>
          <w:spacing w:val="-3"/>
          <w:sz w:val="24"/>
        </w:rPr>
        <w:t>的投标邀请提供的投标保证金，</w:t>
      </w:r>
      <w:r>
        <w:rPr>
          <w:rFonts w:hint="eastAsia" w:ascii="宋体" w:hAnsi="宋体" w:cs="宋体"/>
          <w:spacing w:val="-3"/>
          <w:sz w:val="24"/>
          <w:u w:val="single"/>
        </w:rPr>
        <w:t xml:space="preserve">   </w:t>
      </w:r>
      <w:r>
        <w:rPr>
          <w:rFonts w:hint="eastAsia" w:ascii="宋体" w:hAnsi="宋体" w:cs="宋体"/>
          <w:b/>
          <w:bCs/>
          <w:spacing w:val="-1"/>
          <w:sz w:val="24"/>
          <w:u w:val="single"/>
        </w:rPr>
        <w:t xml:space="preserve">（开具银行名称）  </w:t>
      </w:r>
      <w:r>
        <w:rPr>
          <w:rFonts w:hint="eastAsia" w:ascii="宋体" w:hAnsi="宋体" w:cs="宋体"/>
          <w:sz w:val="24"/>
        </w:rPr>
        <w:t>在此无条件及不可撤销</w:t>
      </w:r>
      <w:r>
        <w:rPr>
          <w:rFonts w:hint="eastAsia" w:ascii="宋体" w:hAnsi="宋体" w:cs="宋体"/>
          <w:spacing w:val="-4"/>
          <w:sz w:val="24"/>
        </w:rPr>
        <w:t>地具结保证并承诺，本行或其后继者或受让人一旦收到贵方提出的下述任何一种情况的书面</w:t>
      </w:r>
      <w:r>
        <w:rPr>
          <w:rFonts w:hint="eastAsia" w:ascii="宋体" w:hAnsi="宋体" w:cs="宋体"/>
          <w:spacing w:val="-45"/>
          <w:sz w:val="24"/>
        </w:rPr>
        <w:t xml:space="preserve"> </w:t>
      </w:r>
      <w:r>
        <w:rPr>
          <w:rFonts w:hint="eastAsia" w:ascii="宋体" w:hAnsi="宋体" w:cs="宋体"/>
          <w:spacing w:val="-4"/>
          <w:sz w:val="24"/>
        </w:rPr>
        <w:t>通知（贵方不需要说明理由，不需要提供证明），立即无条件地向贵方支付</w:t>
      </w:r>
      <w:r>
        <w:rPr>
          <w:rFonts w:hint="eastAsia" w:ascii="宋体" w:hAnsi="宋体" w:cs="宋体"/>
          <w:spacing w:val="15"/>
          <w:sz w:val="24"/>
        </w:rPr>
        <w:t>【</w:t>
      </w:r>
      <w:r>
        <w:rPr>
          <w:rFonts w:hint="eastAsia" w:ascii="宋体" w:hAnsi="宋体" w:cs="宋体"/>
          <w:sz w:val="24"/>
        </w:rPr>
        <w:t>保证金金额：</w:t>
      </w:r>
      <w:r>
        <w:rPr>
          <w:rFonts w:hint="eastAsia" w:ascii="宋体" w:hAnsi="宋体" w:cs="宋体"/>
          <w:spacing w:val="-4"/>
          <w:sz w:val="24"/>
        </w:rPr>
        <w:t>人民币（大写）</w:t>
      </w:r>
      <w:r>
        <w:rPr>
          <w:rFonts w:hint="eastAsia" w:ascii="宋体" w:hAnsi="宋体" w:cs="宋体"/>
          <w:spacing w:val="-45"/>
          <w:sz w:val="24"/>
          <w:u w:val="single"/>
        </w:rPr>
        <w:t xml:space="preserve">                                                     </w:t>
      </w:r>
      <w:r>
        <w:rPr>
          <w:rFonts w:hint="eastAsia" w:ascii="宋体" w:hAnsi="宋体" w:cs="宋体"/>
          <w:sz w:val="24"/>
        </w:rPr>
        <w:t>元整，（小写）</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pacing w:val="15"/>
          <w:sz w:val="24"/>
        </w:rPr>
        <w:t>】</w:t>
      </w:r>
      <w:r>
        <w:rPr>
          <w:rFonts w:hint="eastAsia" w:ascii="宋体" w:hAnsi="宋体" w:cs="宋体"/>
          <w:sz w:val="24"/>
        </w:rPr>
        <w:t>：</w:t>
      </w:r>
    </w:p>
    <w:p>
      <w:pPr>
        <w:pStyle w:val="2"/>
        <w:spacing w:before="34"/>
        <w:ind w:right="117"/>
        <w:jc w:val="left"/>
        <w:rPr>
          <w:sz w:val="24"/>
        </w:rPr>
      </w:pPr>
      <w:r>
        <w:rPr>
          <w:rFonts w:ascii="宋体" w:hAnsi="宋体" w:cs="宋体"/>
          <w:sz w:val="24"/>
        </w:rPr>
        <w:t>1.</w:t>
      </w:r>
      <w:r>
        <w:rPr>
          <w:rFonts w:ascii="宋体" w:hAnsi="宋体" w:cs="宋体"/>
          <w:spacing w:val="-5"/>
          <w:sz w:val="24"/>
        </w:rPr>
        <w:t xml:space="preserve"> </w:t>
      </w:r>
      <w:r>
        <w:rPr>
          <w:sz w:val="24"/>
        </w:rPr>
        <w:t>从开标之日起到投标有效期满前，投标</w:t>
      </w:r>
      <w:r>
        <w:rPr>
          <w:rFonts w:hint="eastAsia"/>
          <w:sz w:val="24"/>
        </w:rPr>
        <w:t>人</w:t>
      </w:r>
      <w:r>
        <w:rPr>
          <w:sz w:val="24"/>
        </w:rPr>
        <w:t>撤回投标；</w:t>
      </w:r>
    </w:p>
    <w:p>
      <w:pPr>
        <w:pStyle w:val="2"/>
        <w:ind w:right="117"/>
        <w:jc w:val="left"/>
        <w:rPr>
          <w:sz w:val="24"/>
        </w:rPr>
      </w:pPr>
      <w:r>
        <w:rPr>
          <w:rFonts w:ascii="宋体" w:hAnsi="宋体" w:cs="宋体"/>
          <w:sz w:val="24"/>
        </w:rPr>
        <w:t>2.</w:t>
      </w:r>
      <w:r>
        <w:rPr>
          <w:rFonts w:ascii="宋体" w:hAnsi="宋体" w:cs="宋体"/>
          <w:spacing w:val="-5"/>
          <w:sz w:val="24"/>
        </w:rPr>
        <w:t xml:space="preserve"> </w:t>
      </w:r>
      <w:r>
        <w:rPr>
          <w:sz w:val="24"/>
        </w:rPr>
        <w:t>投标</w:t>
      </w:r>
      <w:r>
        <w:rPr>
          <w:rFonts w:hint="eastAsia"/>
          <w:sz w:val="24"/>
        </w:rPr>
        <w:t>人</w:t>
      </w:r>
      <w:r>
        <w:rPr>
          <w:sz w:val="24"/>
        </w:rPr>
        <w:t>未能按中标通知书的要求与采购人签订合同；</w:t>
      </w:r>
    </w:p>
    <w:p>
      <w:pPr>
        <w:pStyle w:val="2"/>
        <w:spacing w:line="357" w:lineRule="auto"/>
        <w:ind w:right="231"/>
        <w:jc w:val="left"/>
        <w:rPr>
          <w:rFonts w:ascii="宋体" w:hAnsi="宋体" w:cs="宋体"/>
        </w:rPr>
      </w:pPr>
      <w:r>
        <w:rPr>
          <w:rFonts w:ascii="宋体" w:hAnsi="宋体" w:cs="宋体"/>
          <w:sz w:val="24"/>
        </w:rPr>
        <w:t>3.</w:t>
      </w:r>
      <w:r>
        <w:rPr>
          <w:rFonts w:hint="eastAsia" w:ascii="宋体" w:hAnsi="宋体" w:cs="宋体"/>
          <w:sz w:val="24"/>
        </w:rPr>
        <w:t xml:space="preserve"> </w:t>
      </w:r>
      <w:r>
        <w:rPr>
          <w:sz w:val="24"/>
        </w:rPr>
        <w:t xml:space="preserve">本保函自出具之日起至该投标有效期满后 </w:t>
      </w:r>
      <w:r>
        <w:rPr>
          <w:rFonts w:ascii="宋体" w:hAnsi="宋体" w:cs="宋体"/>
          <w:sz w:val="24"/>
        </w:rPr>
        <w:t>30</w:t>
      </w:r>
      <w:r>
        <w:rPr>
          <w:rFonts w:ascii="宋体" w:hAnsi="宋体" w:cs="宋体"/>
          <w:spacing w:val="-13"/>
          <w:sz w:val="24"/>
        </w:rPr>
        <w:t xml:space="preserve"> </w:t>
      </w:r>
      <w:r>
        <w:rPr>
          <w:sz w:val="24"/>
        </w:rPr>
        <w:t>天内持续有效，除非贵方提前终止或解除</w:t>
      </w:r>
      <w:r>
        <w:rPr>
          <w:spacing w:val="-2"/>
          <w:sz w:val="24"/>
        </w:rPr>
        <w:t>本保函。如果贵方和投标</w:t>
      </w:r>
      <w:r>
        <w:rPr>
          <w:rFonts w:hint="eastAsia"/>
          <w:spacing w:val="-2"/>
          <w:sz w:val="24"/>
        </w:rPr>
        <w:t>人</w:t>
      </w:r>
      <w:r>
        <w:rPr>
          <w:spacing w:val="-2"/>
          <w:sz w:val="24"/>
        </w:rPr>
        <w:t>同意需延长本保函有效期，只需在到期日前书面通知本行，</w:t>
      </w:r>
      <w:r>
        <w:rPr>
          <w:spacing w:val="-31"/>
          <w:sz w:val="24"/>
        </w:rPr>
        <w:t xml:space="preserve"> </w:t>
      </w:r>
      <w:r>
        <w:rPr>
          <w:sz w:val="24"/>
        </w:rPr>
        <w:t>本保函在任何延长的有效期内保持有效。本保函适用于中华人民共和国法律并按其进行解释。</w:t>
      </w:r>
    </w:p>
    <w:p>
      <w:pPr>
        <w:pStyle w:val="2"/>
        <w:ind w:right="117"/>
        <w:jc w:val="left"/>
        <w:rPr>
          <w:b/>
          <w:bCs/>
          <w:sz w:val="24"/>
        </w:rPr>
      </w:pPr>
    </w:p>
    <w:p>
      <w:pPr>
        <w:pStyle w:val="2"/>
        <w:ind w:right="117"/>
        <w:jc w:val="left"/>
        <w:rPr>
          <w:b/>
          <w:bCs/>
          <w:sz w:val="24"/>
        </w:rPr>
      </w:pPr>
      <w:r>
        <w:rPr>
          <w:b/>
          <w:bCs/>
          <w:sz w:val="24"/>
        </w:rPr>
        <w:t>银行名称（打印）</w:t>
      </w:r>
      <w:r>
        <w:rPr>
          <w:rFonts w:ascii="宋体" w:hAnsi="宋体" w:cs="宋体"/>
          <w:b/>
          <w:bCs/>
          <w:sz w:val="24"/>
        </w:rPr>
        <w:t>(</w:t>
      </w:r>
      <w:r>
        <w:rPr>
          <w:b/>
          <w:bCs/>
          <w:sz w:val="24"/>
        </w:rPr>
        <w:t>公章</w:t>
      </w:r>
      <w:r>
        <w:rPr>
          <w:rFonts w:ascii="宋体" w:hAnsi="宋体" w:cs="宋体"/>
          <w:b/>
          <w:bCs/>
          <w:sz w:val="24"/>
        </w:rPr>
        <w:t>)</w:t>
      </w:r>
      <w:r>
        <w:rPr>
          <w:b/>
          <w:bCs/>
          <w:sz w:val="24"/>
        </w:rPr>
        <w:t>：</w:t>
      </w:r>
    </w:p>
    <w:p>
      <w:pPr>
        <w:pStyle w:val="2"/>
        <w:tabs>
          <w:tab w:val="left" w:pos="6213"/>
        </w:tabs>
        <w:ind w:right="117"/>
        <w:jc w:val="left"/>
        <w:rPr>
          <w:sz w:val="24"/>
        </w:rPr>
      </w:pPr>
      <w:r>
        <w:rPr>
          <w:spacing w:val="-1"/>
          <w:sz w:val="24"/>
        </w:rPr>
        <w:t>银行地址：</w:t>
      </w:r>
      <w:r>
        <w:rPr>
          <w:spacing w:val="-1"/>
          <w:sz w:val="24"/>
        </w:rPr>
        <w:tab/>
      </w:r>
      <w:r>
        <w:rPr>
          <w:spacing w:val="-2"/>
          <w:sz w:val="24"/>
        </w:rPr>
        <w:t>邮政编码：</w:t>
      </w:r>
    </w:p>
    <w:p>
      <w:pPr>
        <w:pStyle w:val="2"/>
        <w:tabs>
          <w:tab w:val="left" w:pos="6213"/>
        </w:tabs>
        <w:ind w:right="117"/>
        <w:jc w:val="left"/>
        <w:rPr>
          <w:b/>
          <w:bCs/>
          <w:sz w:val="24"/>
        </w:rPr>
      </w:pPr>
      <w:r>
        <w:rPr>
          <w:spacing w:val="-1"/>
          <w:sz w:val="24"/>
        </w:rPr>
        <w:t>联系电话：</w:t>
      </w:r>
      <w:r>
        <w:rPr>
          <w:spacing w:val="-1"/>
          <w:sz w:val="24"/>
        </w:rPr>
        <w:tab/>
      </w:r>
      <w:r>
        <w:rPr>
          <w:spacing w:val="-2"/>
          <w:sz w:val="24"/>
        </w:rPr>
        <w:t>传真号：</w:t>
      </w:r>
    </w:p>
    <w:p>
      <w:pPr>
        <w:pStyle w:val="2"/>
        <w:tabs>
          <w:tab w:val="left" w:pos="6949"/>
          <w:tab w:val="left" w:pos="8459"/>
        </w:tabs>
        <w:spacing w:line="355" w:lineRule="auto"/>
        <w:ind w:right="167"/>
        <w:jc w:val="left"/>
        <w:rPr>
          <w:b/>
          <w:bCs/>
          <w:sz w:val="24"/>
        </w:rPr>
      </w:pPr>
      <w:r>
        <w:rPr>
          <w:b/>
          <w:bCs/>
          <w:sz w:val="24"/>
        </w:rPr>
        <w:t>法定代表人或其授权的代理人亲笔签字：</w:t>
      </w:r>
      <w:r>
        <w:rPr>
          <w:b/>
          <w:bCs/>
          <w:spacing w:val="-2"/>
          <w:sz w:val="24"/>
        </w:rPr>
        <w:t>姓名</w:t>
      </w:r>
      <w:r>
        <w:rPr>
          <w:rFonts w:eastAsia="Times New Roman"/>
          <w:b/>
          <w:bCs/>
          <w:spacing w:val="-2"/>
          <w:sz w:val="24"/>
          <w:u w:val="single" w:color="000000"/>
        </w:rPr>
        <w:tab/>
      </w:r>
      <w:r>
        <w:rPr>
          <w:rFonts w:hint="eastAsia"/>
          <w:b/>
          <w:bCs/>
          <w:spacing w:val="-2"/>
          <w:sz w:val="24"/>
          <w:u w:val="single" w:color="000000"/>
        </w:rPr>
        <w:t xml:space="preserve"> </w:t>
      </w:r>
      <w:r>
        <w:rPr>
          <w:b/>
          <w:bCs/>
          <w:sz w:val="24"/>
        </w:rPr>
        <w:t xml:space="preserve"> </w:t>
      </w:r>
    </w:p>
    <w:p>
      <w:pPr>
        <w:pStyle w:val="2"/>
        <w:tabs>
          <w:tab w:val="left" w:pos="1697"/>
          <w:tab w:val="left" w:pos="2326"/>
          <w:tab w:val="left" w:pos="2852"/>
        </w:tabs>
        <w:spacing w:before="36"/>
        <w:rPr>
          <w:rFonts w:ascii="宋体" w:hAnsi="宋体" w:cs="宋体"/>
          <w:b/>
          <w:bCs/>
          <w:sz w:val="24"/>
        </w:rPr>
      </w:pPr>
      <w:r>
        <w:rPr>
          <w:b/>
          <w:bCs/>
          <w:spacing w:val="-2"/>
          <w:sz w:val="24"/>
        </w:rPr>
        <w:t>法定代表人或其授权的代理人职务：职务</w:t>
      </w:r>
      <w:r>
        <w:rPr>
          <w:rFonts w:eastAsia="Times New Roman"/>
          <w:b/>
          <w:bCs/>
          <w:spacing w:val="-2"/>
          <w:sz w:val="24"/>
          <w:u w:val="single" w:color="000000"/>
        </w:rPr>
        <w:t xml:space="preserve"> </w:t>
      </w:r>
      <w:r>
        <w:rPr>
          <w:rFonts w:hint="eastAsia"/>
          <w:b/>
          <w:bCs/>
          <w:spacing w:val="-2"/>
          <w:sz w:val="24"/>
          <w:u w:val="single" w:color="000000"/>
        </w:rPr>
        <w:t xml:space="preserve">             </w:t>
      </w:r>
      <w:r>
        <w:rPr>
          <w:rFonts w:eastAsia="Times New Roman"/>
          <w:b/>
          <w:bCs/>
          <w:spacing w:val="-2"/>
          <w:sz w:val="24"/>
          <w:u w:val="single" w:color="000000"/>
        </w:rPr>
        <w:tab/>
      </w:r>
    </w:p>
    <w:p>
      <w:pPr>
        <w:rPr>
          <w:rFonts w:ascii="宋体" w:hAnsi="宋体"/>
          <w:b/>
          <w:sz w:val="28"/>
          <w:szCs w:val="28"/>
        </w:rPr>
      </w:pPr>
      <w:r>
        <w:rPr>
          <w:rFonts w:hint="eastAsia" w:ascii="宋体" w:hAnsi="宋体"/>
          <w:b/>
          <w:sz w:val="28"/>
          <w:szCs w:val="28"/>
        </w:rPr>
        <w:br w:type="page"/>
      </w:r>
    </w:p>
    <w:p>
      <w:pPr>
        <w:widowControl/>
        <w:jc w:val="left"/>
        <w:rPr>
          <w:rFonts w:ascii="宋体" w:hAnsi="宋体"/>
          <w:b/>
          <w:sz w:val="28"/>
          <w:szCs w:val="28"/>
        </w:rPr>
      </w:pPr>
      <w:r>
        <w:rPr>
          <w:rFonts w:hint="eastAsia" w:ascii="宋体" w:hAnsi="宋体"/>
          <w:b/>
          <w:sz w:val="28"/>
          <w:szCs w:val="28"/>
        </w:rPr>
        <w:t>附件4：中小企业声明函格式</w:t>
      </w:r>
    </w:p>
    <w:p>
      <w:pPr>
        <w:tabs>
          <w:tab w:val="left" w:pos="4320"/>
        </w:tabs>
        <w:spacing w:before="240" w:after="60" w:line="360" w:lineRule="auto"/>
        <w:jc w:val="center"/>
        <w:rPr>
          <w:rFonts w:ascii="宋体" w:hAnsi="宋体"/>
          <w:b/>
          <w:sz w:val="28"/>
          <w:szCs w:val="28"/>
        </w:rPr>
      </w:pPr>
      <w:r>
        <w:rPr>
          <w:rFonts w:hint="eastAsia" w:ascii="宋体" w:hAnsi="宋体"/>
          <w:b/>
          <w:sz w:val="28"/>
          <w:szCs w:val="28"/>
        </w:rPr>
        <w:t>中小企业声明函</w:t>
      </w:r>
    </w:p>
    <w:p>
      <w:pPr>
        <w:spacing w:line="480" w:lineRule="auto"/>
        <w:ind w:firstLine="420"/>
        <w:rPr>
          <w:rFonts w:ascii="宋体" w:hAnsi="宋体"/>
          <w:sz w:val="24"/>
        </w:rPr>
      </w:pPr>
      <w:r>
        <w:rPr>
          <w:rFonts w:hint="eastAsia" w:ascii="宋体" w:hAnsi="宋体" w:cs="宋体"/>
          <w:kern w:val="0"/>
          <w:sz w:val="24"/>
        </w:rPr>
        <w:t>本公司郑重声明，根据《珠海市政府采购促进中小企业发展暂行办法》</w:t>
      </w:r>
      <w:r>
        <w:rPr>
          <w:rFonts w:hint="eastAsia" w:ascii="宋体" w:hAnsi="宋体"/>
          <w:sz w:val="24"/>
        </w:rPr>
        <w:t>的规定，本公司为</w:t>
      </w:r>
      <w:r>
        <w:rPr>
          <w:rFonts w:hint="eastAsia" w:ascii="宋体" w:hAnsi="宋体"/>
          <w:sz w:val="24"/>
          <w:u w:val="single"/>
        </w:rPr>
        <w:t xml:space="preserve">              </w:t>
      </w:r>
      <w:r>
        <w:rPr>
          <w:rFonts w:hint="eastAsia" w:ascii="宋体" w:hAnsi="宋体"/>
          <w:sz w:val="24"/>
        </w:rPr>
        <w:t>（请填写：中型、小型、微型）企业。即本公司同时满足以下条件：</w:t>
      </w:r>
    </w:p>
    <w:p>
      <w:pPr>
        <w:spacing w:line="480" w:lineRule="auto"/>
        <w:ind w:firstLine="420"/>
        <w:rPr>
          <w:rFonts w:ascii="宋体" w:hAnsi="宋体"/>
          <w:sz w:val="24"/>
        </w:rPr>
      </w:pPr>
      <w:r>
        <w:rPr>
          <w:rFonts w:hint="eastAsia" w:ascii="宋体" w:hAnsi="宋体"/>
          <w:sz w:val="24"/>
        </w:rPr>
        <w:t>1.根据《工业和信息化部、国家统计局、国家发展和改革委员会、财政部关于印发中小企业划型标准规定的通知》（工信部联企业〔2011〕300号）规定的划分标准，本公司为</w:t>
      </w:r>
      <w:r>
        <w:rPr>
          <w:rFonts w:hint="eastAsia" w:ascii="宋体" w:hAnsi="宋体"/>
          <w:sz w:val="24"/>
          <w:u w:val="single"/>
        </w:rPr>
        <w:t xml:space="preserve">       </w:t>
      </w:r>
      <w:r>
        <w:rPr>
          <w:rFonts w:hint="eastAsia" w:ascii="宋体" w:hAnsi="宋体"/>
          <w:b/>
          <w:sz w:val="24"/>
        </w:rPr>
        <w:t>（请填写：中型、小型、微型</w:t>
      </w:r>
      <w:r>
        <w:rPr>
          <w:rFonts w:hint="eastAsia" w:ascii="宋体" w:hAnsi="宋体"/>
          <w:sz w:val="24"/>
        </w:rPr>
        <w:t>）企业。</w:t>
      </w:r>
    </w:p>
    <w:p>
      <w:pPr>
        <w:spacing w:line="480" w:lineRule="auto"/>
        <w:ind w:firstLine="420"/>
        <w:rPr>
          <w:rFonts w:ascii="宋体" w:hAnsi="宋体"/>
          <w:sz w:val="24"/>
        </w:rPr>
      </w:pPr>
      <w:r>
        <w:rPr>
          <w:rFonts w:hint="eastAsia" w:ascii="宋体" w:hAnsi="宋体"/>
          <w:sz w:val="24"/>
        </w:rPr>
        <w:t>2.本公司参加</w:t>
      </w:r>
      <w:r>
        <w:rPr>
          <w:rFonts w:ascii="宋体" w:hAnsi="宋体"/>
          <w:sz w:val="24"/>
        </w:rPr>
        <w:t xml:space="preserve"> </w:t>
      </w:r>
      <w:r>
        <w:rPr>
          <w:rFonts w:hint="eastAsia" w:ascii="宋体" w:hAnsi="宋体"/>
          <w:sz w:val="24"/>
          <w:u w:val="none" w:color="auto"/>
        </w:rPr>
        <w:t>（</w:t>
      </w:r>
      <w:r>
        <w:rPr>
          <w:rFonts w:hint="eastAsia" w:ascii="宋体" w:hAnsi="宋体" w:cs="Times New Roman"/>
          <w:kern w:val="2"/>
          <w:sz w:val="24"/>
          <w:u w:val="none"/>
        </w:rPr>
        <w:t>珠海市香洲区南屏镇人民政府</w:t>
      </w:r>
      <w:r>
        <w:rPr>
          <w:rFonts w:hint="eastAsia" w:ascii="宋体" w:hAnsi="宋体"/>
          <w:sz w:val="24"/>
          <w:u w:val="none" w:color="auto"/>
        </w:rPr>
        <w:t>）</w:t>
      </w:r>
      <w:r>
        <w:rPr>
          <w:rFonts w:ascii="宋体" w:hAnsi="宋体"/>
          <w:sz w:val="24"/>
          <w:u w:val="none" w:color="auto"/>
        </w:rPr>
        <w:t xml:space="preserve"> </w:t>
      </w:r>
      <w:r>
        <w:rPr>
          <w:rFonts w:hint="eastAsia" w:ascii="宋体" w:hAnsi="宋体"/>
          <w:spacing w:val="0"/>
          <w:sz w:val="24"/>
        </w:rPr>
        <w:t>的</w:t>
      </w:r>
      <w:r>
        <w:rPr>
          <w:rFonts w:ascii="宋体" w:hAnsi="宋体"/>
          <w:spacing w:val="0"/>
          <w:sz w:val="24"/>
        </w:rPr>
        <w:t xml:space="preserve"> </w:t>
      </w:r>
      <w:r>
        <w:rPr>
          <w:rFonts w:hint="eastAsia" w:ascii="宋体" w:hAnsi="宋体"/>
          <w:sz w:val="24"/>
          <w:u w:val="none" w:color="auto"/>
        </w:rPr>
        <w:t>（</w:t>
      </w:r>
      <w:r>
        <w:rPr>
          <w:rFonts w:hint="eastAsia" w:ascii="宋体" w:hAnsi="宋体" w:cs="Times New Roman"/>
          <w:kern w:val="2"/>
          <w:sz w:val="24"/>
          <w:u w:val="none"/>
        </w:rPr>
        <w:t>珠海市香洲区南屏镇人民政府</w:t>
      </w:r>
      <w:r>
        <w:rPr>
          <w:rFonts w:hint="eastAsia" w:ascii="宋体" w:hAnsi="宋体" w:cs="Times New Roman"/>
          <w:kern w:val="2"/>
          <w:sz w:val="24"/>
          <w:u w:val="none"/>
          <w:lang w:eastAsia="zh-CN"/>
        </w:rPr>
        <w:t>环卫日常物资采购项目</w:t>
      </w:r>
      <w:r>
        <w:rPr>
          <w:rFonts w:hint="eastAsia" w:ascii="宋体" w:hAnsi="宋体"/>
          <w:sz w:val="24"/>
          <w:u w:val="none" w:color="auto"/>
        </w:rPr>
        <w:t>）</w:t>
      </w:r>
      <w:r>
        <w:rPr>
          <w:rFonts w:ascii="宋体" w:hAnsi="宋体"/>
          <w:spacing w:val="0"/>
          <w:sz w:val="24"/>
          <w:u w:val="none" w:color="auto"/>
        </w:rPr>
        <w:t xml:space="preserve"> </w:t>
      </w:r>
      <w:r>
        <w:rPr>
          <w:rFonts w:hint="eastAsia" w:ascii="宋体" w:hAnsi="宋体"/>
          <w:sz w:val="24"/>
        </w:rPr>
        <w:t>采购活动提供本企业制造的</w:t>
      </w:r>
      <w:r>
        <w:rPr>
          <w:rFonts w:hint="eastAsia" w:ascii="宋体" w:hAnsi="宋体"/>
          <w:spacing w:val="0"/>
          <w:sz w:val="24"/>
        </w:rPr>
        <w:t>货物，由本企业承担工程、提供服务，或者提供其他</w:t>
      </w:r>
      <w:r>
        <w:rPr>
          <w:rFonts w:ascii="宋体" w:hAnsi="宋体"/>
          <w:spacing w:val="0"/>
          <w:sz w:val="24"/>
        </w:rPr>
        <w:t xml:space="preserve"> </w:t>
      </w:r>
      <w:r>
        <w:rPr>
          <w:rFonts w:ascii="宋体" w:hAnsi="宋体"/>
          <w:spacing w:val="0"/>
          <w:sz w:val="24"/>
          <w:u w:val="single"/>
        </w:rPr>
        <w:t xml:space="preserve">         </w:t>
      </w:r>
      <w:r>
        <w:rPr>
          <w:rFonts w:ascii="宋体" w:hAnsi="宋体"/>
          <w:b/>
          <w:bCs/>
          <w:spacing w:val="0"/>
          <w:sz w:val="24"/>
          <w:u w:val="single"/>
        </w:rPr>
        <w:t xml:space="preserve"> </w:t>
      </w:r>
      <w:r>
        <w:rPr>
          <w:rFonts w:hint="eastAsia" w:ascii="宋体" w:hAnsi="宋体"/>
          <w:b/>
          <w:bCs/>
          <w:spacing w:val="0"/>
          <w:sz w:val="24"/>
          <w:u w:val="none" w:color="auto"/>
        </w:rPr>
        <w:t>（请填写：中型、小型、微型）</w:t>
      </w:r>
      <w:r>
        <w:rPr>
          <w:rFonts w:hint="eastAsia" w:ascii="宋体" w:hAnsi="宋体"/>
          <w:sz w:val="24"/>
        </w:rPr>
        <w:t>企业制造的货物。本条所称货物不包括使用大型企业注册商标的货物。</w:t>
      </w:r>
    </w:p>
    <w:p>
      <w:pPr>
        <w:spacing w:line="480" w:lineRule="auto"/>
        <w:ind w:firstLine="420"/>
        <w:rPr>
          <w:rFonts w:ascii="宋体" w:hAnsi="宋体"/>
          <w:sz w:val="24"/>
        </w:rPr>
      </w:pPr>
      <w:r>
        <w:rPr>
          <w:rFonts w:hint="eastAsia" w:ascii="宋体" w:hAnsi="宋体"/>
          <w:sz w:val="24"/>
        </w:rPr>
        <w:t>本公司对上述声明的真实性负责。如有虚假，将依法承担相应责任。</w:t>
      </w:r>
    </w:p>
    <w:p>
      <w:pPr>
        <w:adjustRightInd w:val="0"/>
        <w:snapToGrid w:val="0"/>
        <w:spacing w:line="720" w:lineRule="auto"/>
        <w:ind w:firstLine="4080" w:firstLineChars="1700"/>
        <w:rPr>
          <w:rFonts w:ascii="宋体" w:hAnsi="宋体"/>
          <w:sz w:val="24"/>
        </w:rPr>
      </w:pPr>
    </w:p>
    <w:p>
      <w:pPr>
        <w:adjustRightInd w:val="0"/>
        <w:snapToGrid w:val="0"/>
        <w:spacing w:line="720" w:lineRule="auto"/>
        <w:ind w:firstLine="4080" w:firstLineChars="1700"/>
        <w:rPr>
          <w:rFonts w:ascii="宋体" w:hAnsi="宋体"/>
          <w:sz w:val="24"/>
        </w:rPr>
      </w:pPr>
      <w:r>
        <w:rPr>
          <w:rFonts w:hint="eastAsia" w:ascii="宋体" w:hAnsi="宋体"/>
          <w:sz w:val="24"/>
        </w:rPr>
        <w:t xml:space="preserve">企业名称（盖章）： </w:t>
      </w:r>
      <w:r>
        <w:rPr>
          <w:rFonts w:hint="eastAsia" w:ascii="宋体" w:hAnsi="宋体"/>
          <w:sz w:val="24"/>
          <w:u w:val="single"/>
        </w:rPr>
        <w:t xml:space="preserve">                    </w:t>
      </w:r>
    </w:p>
    <w:p>
      <w:pPr>
        <w:adjustRightInd w:val="0"/>
        <w:snapToGrid w:val="0"/>
        <w:spacing w:line="480" w:lineRule="auto"/>
        <w:ind w:right="480"/>
        <w:jc w:val="center"/>
        <w:rPr>
          <w:rFonts w:ascii="宋体" w:hAnsi="宋体"/>
          <w:sz w:val="24"/>
        </w:rPr>
      </w:pPr>
      <w:r>
        <w:rPr>
          <w:rFonts w:hint="eastAsia" w:ascii="宋体" w:hAnsi="宋体"/>
          <w:sz w:val="24"/>
        </w:rPr>
        <w:t xml:space="preserve">                                       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widowControl/>
        <w:jc w:val="left"/>
        <w:rPr>
          <w:rFonts w:ascii="宋体" w:hAnsi="宋体"/>
          <w:b/>
          <w:sz w:val="28"/>
          <w:szCs w:val="28"/>
        </w:rPr>
      </w:pPr>
      <w:r>
        <w:rPr>
          <w:rFonts w:ascii="黑体" w:hAnsi="黑体" w:eastAsia="黑体"/>
          <w:b/>
          <w:sz w:val="28"/>
          <w:szCs w:val="28"/>
        </w:rPr>
        <w:br w:type="page"/>
      </w:r>
      <w:r>
        <w:rPr>
          <w:rFonts w:hint="eastAsia" w:ascii="宋体" w:hAnsi="宋体"/>
          <w:b/>
          <w:sz w:val="28"/>
          <w:szCs w:val="28"/>
        </w:rPr>
        <w:t>附件5：监狱企业的证明文件</w:t>
      </w:r>
    </w:p>
    <w:p>
      <w:pPr>
        <w:widowControl/>
        <w:jc w:val="left"/>
        <w:rPr>
          <w:rFonts w:ascii="宋体" w:hAnsi="宋体"/>
          <w:b/>
          <w:szCs w:val="21"/>
        </w:rPr>
      </w:pPr>
      <w:r>
        <w:rPr>
          <w:rFonts w:hint="eastAsia" w:ascii="宋体" w:hAnsi="宋体"/>
          <w:b/>
          <w:szCs w:val="21"/>
        </w:rPr>
        <w:t>（如投标人不属于监狱企业无须提供）</w:t>
      </w:r>
    </w:p>
    <w:p>
      <w:pPr>
        <w:widowControl/>
        <w:jc w:val="left"/>
        <w:rPr>
          <w:rFonts w:ascii="宋体" w:hAnsi="宋体"/>
          <w:b/>
          <w:szCs w:val="21"/>
        </w:rPr>
      </w:pPr>
    </w:p>
    <w:p>
      <w:pPr>
        <w:widowControl/>
        <w:jc w:val="left"/>
        <w:rPr>
          <w:b/>
          <w:szCs w:val="21"/>
        </w:rPr>
      </w:pPr>
    </w:p>
    <w:p>
      <w:pPr>
        <w:widowControl/>
        <w:spacing w:before="240" w:beforeLines="100"/>
        <w:jc w:val="center"/>
        <w:rPr>
          <w:rFonts w:ascii="宋体" w:hAnsi="宋体"/>
          <w:b/>
          <w:sz w:val="28"/>
          <w:szCs w:val="28"/>
        </w:rPr>
      </w:pPr>
      <w:r>
        <w:rPr>
          <w:rFonts w:hint="eastAsia" w:ascii="宋体" w:hAnsi="宋体"/>
          <w:b/>
          <w:sz w:val="28"/>
          <w:szCs w:val="28"/>
        </w:rPr>
        <w:t>监狱企业的证明文件</w:t>
      </w:r>
    </w:p>
    <w:p>
      <w:pPr>
        <w:spacing w:line="480" w:lineRule="auto"/>
        <w:ind w:firstLine="646"/>
        <w:rPr>
          <w:rFonts w:ascii="宋体" w:hAnsi="宋体" w:cs="宋体"/>
          <w:kern w:val="0"/>
          <w:sz w:val="24"/>
        </w:rPr>
      </w:pPr>
      <w:r>
        <w:rPr>
          <w:rFonts w:hint="eastAsia" w:ascii="宋体" w:hAnsi="宋体" w:cs="宋体"/>
          <w:kern w:val="0"/>
          <w:sz w:val="24"/>
        </w:rPr>
        <w:t>说明：监狱企业参加政府采购活动时，应当提供由省级以上监狱管理局、戒毒管理局（含新疆生产建设兵团）出具的属于监狱企业的证明文件。</w:t>
      </w:r>
    </w:p>
    <w:p>
      <w:pPr>
        <w:spacing w:line="480" w:lineRule="auto"/>
        <w:ind w:firstLine="646"/>
        <w:rPr>
          <w:rFonts w:ascii="宋体" w:hAnsi="宋体" w:cs="宋体"/>
          <w:kern w:val="0"/>
          <w:sz w:val="24"/>
        </w:rPr>
      </w:pPr>
    </w:p>
    <w:p>
      <w:pPr>
        <w:adjustRightInd w:val="0"/>
        <w:snapToGrid w:val="0"/>
        <w:spacing w:line="720" w:lineRule="auto"/>
        <w:ind w:firstLine="4080" w:firstLineChars="1700"/>
        <w:rPr>
          <w:rFonts w:ascii="宋体" w:hAnsi="宋体"/>
          <w:sz w:val="24"/>
        </w:rPr>
      </w:pPr>
      <w:r>
        <w:rPr>
          <w:rFonts w:hint="eastAsia" w:ascii="宋体" w:hAnsi="宋体"/>
          <w:sz w:val="24"/>
        </w:rPr>
        <w:t xml:space="preserve">企业名称（盖章）： </w:t>
      </w:r>
      <w:r>
        <w:rPr>
          <w:rFonts w:hint="eastAsia" w:ascii="宋体" w:hAnsi="宋体"/>
          <w:sz w:val="24"/>
          <w:u w:val="single"/>
        </w:rPr>
        <w:t xml:space="preserve">                    </w:t>
      </w:r>
    </w:p>
    <w:p>
      <w:pPr>
        <w:adjustRightInd w:val="0"/>
        <w:snapToGrid w:val="0"/>
        <w:spacing w:line="480" w:lineRule="auto"/>
        <w:ind w:right="480"/>
        <w:jc w:val="center"/>
        <w:rPr>
          <w:rFonts w:ascii="宋体" w:hAnsi="宋体"/>
          <w:sz w:val="24"/>
        </w:rPr>
      </w:pPr>
      <w:r>
        <w:rPr>
          <w:rFonts w:hint="eastAsia" w:ascii="宋体" w:hAnsi="宋体"/>
          <w:sz w:val="24"/>
        </w:rPr>
        <w:t xml:space="preserve">                                       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line="440" w:lineRule="exact"/>
      </w:pPr>
    </w:p>
    <w:p>
      <w:pPr>
        <w:widowControl/>
        <w:jc w:val="left"/>
        <w:rPr>
          <w:rFonts w:ascii="宋体" w:hAnsi="宋体"/>
          <w:b/>
          <w:sz w:val="28"/>
          <w:szCs w:val="28"/>
        </w:rPr>
      </w:pPr>
      <w:r>
        <w:rPr>
          <w:rFonts w:ascii="宋体" w:hAnsi="宋体"/>
          <w:b/>
          <w:sz w:val="28"/>
          <w:szCs w:val="28"/>
        </w:rPr>
        <w:br w:type="page"/>
      </w:r>
      <w:r>
        <w:rPr>
          <w:rFonts w:hint="eastAsia" w:ascii="宋体" w:hAnsi="宋体"/>
          <w:b/>
          <w:sz w:val="28"/>
          <w:szCs w:val="28"/>
        </w:rPr>
        <w:t>附件6：残疾人福利性单位声明函格式</w:t>
      </w:r>
    </w:p>
    <w:p>
      <w:pPr>
        <w:widowControl/>
        <w:jc w:val="left"/>
        <w:rPr>
          <w:b/>
          <w:szCs w:val="21"/>
        </w:rPr>
      </w:pPr>
      <w:r>
        <w:rPr>
          <w:rFonts w:hint="eastAsia" w:ascii="宋体" w:hAnsi="宋体"/>
          <w:b/>
          <w:szCs w:val="21"/>
        </w:rPr>
        <w:t>（如投标人不属于残疾人福利单位无须提供）</w:t>
      </w:r>
    </w:p>
    <w:p>
      <w:pPr>
        <w:widowControl/>
        <w:jc w:val="left"/>
        <w:rPr>
          <w:rFonts w:ascii="宋体" w:hAnsi="宋体"/>
          <w:b/>
          <w:sz w:val="28"/>
          <w:szCs w:val="28"/>
        </w:rPr>
      </w:pPr>
    </w:p>
    <w:p>
      <w:pPr>
        <w:spacing w:line="360" w:lineRule="auto"/>
        <w:ind w:firstLine="420" w:firstLineChars="200"/>
        <w:jc w:val="center"/>
        <w:rPr>
          <w:rFonts w:ascii="宋体" w:hAnsi="宋体"/>
        </w:rPr>
      </w:pPr>
    </w:p>
    <w:p>
      <w:pPr>
        <w:widowControl/>
        <w:spacing w:before="120" w:beforeLines="50" w:after="120" w:afterLines="50" w:line="360" w:lineRule="auto"/>
        <w:jc w:val="center"/>
        <w:rPr>
          <w:rFonts w:ascii="宋体" w:hAnsi="宋体"/>
          <w:b/>
          <w:sz w:val="28"/>
          <w:szCs w:val="28"/>
        </w:rPr>
      </w:pPr>
      <w:bookmarkStart w:id="153" w:name="OLE_LINK13"/>
      <w:bookmarkStart w:id="154" w:name="OLE_LINK14"/>
      <w:r>
        <w:rPr>
          <w:rFonts w:hint="eastAsia" w:ascii="宋体" w:hAnsi="宋体"/>
          <w:b/>
          <w:sz w:val="28"/>
          <w:szCs w:val="28"/>
        </w:rPr>
        <w:t>残疾人福利性单位声明函</w:t>
      </w:r>
    </w:p>
    <w:bookmarkEnd w:id="153"/>
    <w:bookmarkEnd w:id="154"/>
    <w:p>
      <w:pPr>
        <w:spacing w:line="480" w:lineRule="auto"/>
        <w:ind w:firstLine="646"/>
        <w:rPr>
          <w:rFonts w:ascii="宋体" w:hAnsi="宋体" w:cs="宋体"/>
          <w:kern w:val="0"/>
          <w:sz w:val="24"/>
        </w:rPr>
      </w:pPr>
      <w:r>
        <w:rPr>
          <w:rFonts w:hint="eastAsia" w:ascii="宋体" w:hAnsi="宋体" w:cs="宋体"/>
          <w:kern w:val="0"/>
          <w:sz w:val="24"/>
        </w:rPr>
        <w:t>本单位郑重声明，根据《财政部 民政部 中国残疾人联合会关于促进残疾人就业政府采购政策的通知》（财库〔2018〕 141号）的规定，本单位为符合条件的残疾人福利性单位，且本单位参加</w:t>
      </w:r>
      <w:r>
        <w:rPr>
          <w:rFonts w:hint="eastAsia" w:ascii="宋体" w:hAnsi="宋体" w:cs="宋体"/>
          <w:kern w:val="0"/>
          <w:sz w:val="24"/>
          <w:u w:val="single"/>
        </w:rPr>
        <w:t>珠海市香洲区南屏镇人民政府</w:t>
      </w:r>
      <w:r>
        <w:rPr>
          <w:rFonts w:hint="eastAsia" w:ascii="宋体" w:hAnsi="宋体"/>
          <w:sz w:val="24"/>
        </w:rPr>
        <w:t>的</w:t>
      </w:r>
      <w:r>
        <w:rPr>
          <w:rFonts w:hint="eastAsia" w:ascii="宋体" w:hAnsi="宋体"/>
          <w:sz w:val="24"/>
          <w:u w:val="single"/>
        </w:rPr>
        <w:t xml:space="preserve">  </w:t>
      </w:r>
      <w:r>
        <w:rPr>
          <w:rFonts w:hint="eastAsia" w:ascii="宋体" w:hAnsi="宋体" w:cs="宋体"/>
          <w:kern w:val="0"/>
          <w:sz w:val="24"/>
          <w:u w:val="single"/>
        </w:rPr>
        <w:t>珠海市香洲区南屏镇人民政府</w:t>
      </w:r>
      <w:r>
        <w:rPr>
          <w:rFonts w:hint="eastAsia" w:ascii="宋体" w:hAnsi="宋体" w:cs="宋体"/>
          <w:kern w:val="0"/>
          <w:sz w:val="24"/>
          <w:u w:val="single"/>
          <w:lang w:eastAsia="zh-CN"/>
        </w:rPr>
        <w:t>环卫日常物资采购项目</w:t>
      </w:r>
      <w:r>
        <w:rPr>
          <w:rFonts w:hint="eastAsia" w:ascii="宋体" w:hAnsi="宋体" w:cs="宋体"/>
          <w:kern w:val="0"/>
          <w:sz w:val="24"/>
        </w:rPr>
        <w:t>采购活动提供本单位制造的货物（由本单位承担工程/提供服务），或者提供其他残疾人福利性单位制造的货物（不包括使用非残疾人福利性单位注册商标的货物）。</w:t>
      </w:r>
    </w:p>
    <w:p>
      <w:pPr>
        <w:spacing w:line="480" w:lineRule="auto"/>
        <w:ind w:firstLine="646"/>
        <w:rPr>
          <w:rFonts w:ascii="宋体" w:hAnsi="宋体" w:cs="宋体"/>
          <w:kern w:val="0"/>
          <w:sz w:val="24"/>
        </w:rPr>
      </w:pPr>
      <w:r>
        <w:rPr>
          <w:rFonts w:hint="eastAsia" w:ascii="宋体" w:hAnsi="宋体" w:cs="宋体"/>
          <w:kern w:val="0"/>
          <w:sz w:val="24"/>
        </w:rPr>
        <w:t>本单位对上述声明的真实性负责。如有虚假，将依法承担相应责任。</w:t>
      </w:r>
    </w:p>
    <w:p>
      <w:pPr>
        <w:adjustRightInd w:val="0"/>
        <w:snapToGrid w:val="0"/>
        <w:spacing w:line="720" w:lineRule="auto"/>
        <w:ind w:firstLine="5400" w:firstLineChars="2250"/>
        <w:rPr>
          <w:rFonts w:ascii="宋体" w:hAnsi="宋体"/>
          <w:sz w:val="24"/>
        </w:rPr>
      </w:pPr>
    </w:p>
    <w:p>
      <w:pPr>
        <w:adjustRightInd w:val="0"/>
        <w:snapToGrid w:val="0"/>
        <w:spacing w:line="720" w:lineRule="auto"/>
        <w:ind w:firstLine="5400" w:firstLineChars="2250"/>
        <w:rPr>
          <w:rFonts w:ascii="宋体" w:hAnsi="宋体"/>
          <w:sz w:val="24"/>
        </w:rPr>
      </w:pPr>
      <w:r>
        <w:rPr>
          <w:rFonts w:hint="eastAsia" w:ascii="宋体" w:hAnsi="宋体"/>
          <w:sz w:val="24"/>
        </w:rPr>
        <w:t xml:space="preserve">企业名称（盖章）： </w:t>
      </w:r>
      <w:r>
        <w:rPr>
          <w:rFonts w:hint="eastAsia" w:ascii="宋体" w:hAnsi="宋体"/>
          <w:sz w:val="24"/>
          <w:u w:val="single"/>
        </w:rPr>
        <w:t xml:space="preserve">                    </w:t>
      </w:r>
    </w:p>
    <w:p>
      <w:pPr>
        <w:adjustRightInd w:val="0"/>
        <w:snapToGrid w:val="0"/>
        <w:spacing w:line="480" w:lineRule="auto"/>
        <w:ind w:right="480"/>
        <w:jc w:val="center"/>
        <w:rPr>
          <w:rFonts w:ascii="宋体" w:hAnsi="宋体"/>
          <w:sz w:val="24"/>
        </w:rPr>
      </w:pPr>
      <w:r>
        <w:rPr>
          <w:rFonts w:hint="eastAsia" w:ascii="宋体" w:hAnsi="宋体"/>
          <w:sz w:val="24"/>
        </w:rPr>
        <w:t xml:space="preserve">                                           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adjustRightInd w:val="0"/>
        <w:snapToGrid w:val="0"/>
        <w:spacing w:line="720" w:lineRule="auto"/>
        <w:ind w:firstLine="4320" w:firstLineChars="1800"/>
        <w:rPr>
          <w:rFonts w:ascii="宋体" w:hAnsi="宋体"/>
          <w:sz w:val="24"/>
        </w:rPr>
      </w:pPr>
    </w:p>
    <w:p>
      <w:pPr>
        <w:widowControl/>
        <w:jc w:val="left"/>
        <w:rPr>
          <w:rFonts w:ascii="宋体" w:hAnsi="宋体"/>
          <w:sz w:val="24"/>
        </w:rPr>
      </w:pPr>
    </w:p>
    <w:p>
      <w:pPr>
        <w:widowControl/>
        <w:jc w:val="left"/>
        <w:rPr>
          <w:rFonts w:ascii="宋体" w:hAnsi="宋体"/>
          <w:b/>
          <w:sz w:val="28"/>
          <w:szCs w:val="28"/>
        </w:rPr>
      </w:pPr>
      <w:r>
        <w:rPr>
          <w:rFonts w:ascii="宋体" w:hAnsi="宋体"/>
          <w:b/>
          <w:sz w:val="28"/>
          <w:szCs w:val="28"/>
        </w:rPr>
        <w:br w:type="page"/>
      </w:r>
      <w:r>
        <w:rPr>
          <w:rFonts w:hint="eastAsia" w:ascii="宋体" w:hAnsi="宋体"/>
          <w:b/>
          <w:sz w:val="28"/>
          <w:szCs w:val="28"/>
        </w:rPr>
        <w:t>附件7：相关业绩一览表格式</w:t>
      </w:r>
    </w:p>
    <w:p>
      <w:pPr>
        <w:spacing w:before="480" w:beforeLines="200" w:after="240" w:afterLines="100"/>
        <w:jc w:val="center"/>
        <w:rPr>
          <w:rFonts w:ascii="宋体" w:hAnsi="宋体"/>
          <w:b/>
          <w:sz w:val="28"/>
          <w:szCs w:val="28"/>
        </w:rPr>
      </w:pPr>
      <w:r>
        <w:rPr>
          <w:rFonts w:hint="eastAsia" w:ascii="宋体" w:hAnsi="宋体"/>
          <w:b/>
          <w:sz w:val="28"/>
          <w:szCs w:val="28"/>
        </w:rPr>
        <w:t>相关业绩一览表</w:t>
      </w:r>
    </w:p>
    <w:tbl>
      <w:tblPr>
        <w:tblStyle w:val="36"/>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2268"/>
        <w:gridCol w:w="1701"/>
        <w:gridCol w:w="1560"/>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376" w:type="dxa"/>
            <w:tcBorders>
              <w:top w:val="single" w:color="auto" w:sz="4" w:space="0"/>
              <w:left w:val="single" w:color="auto" w:sz="4" w:space="0"/>
            </w:tcBorders>
            <w:shd w:val="clear" w:color="auto" w:fill="F3F3F3"/>
            <w:vAlign w:val="center"/>
          </w:tcPr>
          <w:p>
            <w:pPr>
              <w:spacing w:line="360" w:lineRule="auto"/>
              <w:jc w:val="center"/>
              <w:rPr>
                <w:rFonts w:ascii="宋体" w:hAnsi="宋体"/>
              </w:rPr>
            </w:pPr>
            <w:r>
              <w:rPr>
                <w:rFonts w:hint="eastAsia" w:ascii="宋体" w:hAnsi="宋体"/>
              </w:rPr>
              <w:t>业主单位</w:t>
            </w:r>
          </w:p>
        </w:tc>
        <w:tc>
          <w:tcPr>
            <w:tcW w:w="2268" w:type="dxa"/>
            <w:tcBorders>
              <w:top w:val="single" w:color="auto" w:sz="4" w:space="0"/>
            </w:tcBorders>
            <w:shd w:val="clear" w:color="auto" w:fill="F3F3F3"/>
            <w:vAlign w:val="center"/>
          </w:tcPr>
          <w:p>
            <w:pPr>
              <w:spacing w:line="360" w:lineRule="auto"/>
              <w:jc w:val="center"/>
              <w:rPr>
                <w:rFonts w:ascii="宋体" w:hAnsi="宋体"/>
              </w:rPr>
            </w:pPr>
            <w:r>
              <w:rPr>
                <w:rFonts w:hint="eastAsia" w:ascii="宋体" w:hAnsi="宋体"/>
              </w:rPr>
              <w:t>项目名称</w:t>
            </w:r>
          </w:p>
        </w:tc>
        <w:tc>
          <w:tcPr>
            <w:tcW w:w="1701" w:type="dxa"/>
            <w:tcBorders>
              <w:top w:val="single" w:color="auto" w:sz="4" w:space="0"/>
            </w:tcBorders>
            <w:shd w:val="clear" w:color="auto" w:fill="F3F3F3"/>
            <w:vAlign w:val="center"/>
          </w:tcPr>
          <w:p>
            <w:pPr>
              <w:spacing w:line="360" w:lineRule="auto"/>
              <w:jc w:val="center"/>
              <w:rPr>
                <w:rFonts w:ascii="宋体" w:hAnsi="宋体"/>
              </w:rPr>
            </w:pPr>
            <w:r>
              <w:rPr>
                <w:rFonts w:hint="eastAsia" w:ascii="宋体" w:hAnsi="宋体"/>
              </w:rPr>
              <w:t>项目类型</w:t>
            </w:r>
          </w:p>
        </w:tc>
        <w:tc>
          <w:tcPr>
            <w:tcW w:w="1560" w:type="dxa"/>
            <w:tcBorders>
              <w:top w:val="single" w:color="auto" w:sz="4" w:space="0"/>
            </w:tcBorders>
            <w:shd w:val="clear" w:color="auto" w:fill="F3F3F3"/>
            <w:vAlign w:val="center"/>
          </w:tcPr>
          <w:p>
            <w:pPr>
              <w:spacing w:line="360" w:lineRule="auto"/>
              <w:jc w:val="center"/>
              <w:rPr>
                <w:rFonts w:ascii="宋体" w:hAnsi="宋体"/>
              </w:rPr>
            </w:pPr>
            <w:r>
              <w:rPr>
                <w:rFonts w:hint="eastAsia" w:ascii="宋体" w:hAnsi="宋体"/>
              </w:rPr>
              <w:t>合同金额</w:t>
            </w:r>
          </w:p>
        </w:tc>
        <w:tc>
          <w:tcPr>
            <w:tcW w:w="1559" w:type="dxa"/>
            <w:tcBorders>
              <w:top w:val="single" w:color="auto" w:sz="4" w:space="0"/>
            </w:tcBorders>
            <w:shd w:val="clear" w:color="auto" w:fill="F3F3F3"/>
            <w:vAlign w:val="center"/>
          </w:tcPr>
          <w:p>
            <w:pPr>
              <w:spacing w:line="360" w:lineRule="auto"/>
              <w:jc w:val="center"/>
              <w:rPr>
                <w:rFonts w:ascii="宋体" w:hAnsi="宋体"/>
              </w:rPr>
            </w:pPr>
            <w:r>
              <w:rPr>
                <w:rFonts w:hint="eastAsia" w:ascii="宋体"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2376" w:type="dxa"/>
            <w:tcBorders>
              <w:left w:val="single" w:color="auto" w:sz="4" w:space="0"/>
            </w:tcBorders>
            <w:vAlign w:val="center"/>
          </w:tcPr>
          <w:p>
            <w:pPr>
              <w:spacing w:line="360" w:lineRule="auto"/>
              <w:jc w:val="center"/>
              <w:rPr>
                <w:rFonts w:ascii="宋体" w:hAnsi="宋体"/>
              </w:rPr>
            </w:pPr>
          </w:p>
        </w:tc>
        <w:tc>
          <w:tcPr>
            <w:tcW w:w="2268" w:type="dxa"/>
            <w:vAlign w:val="center"/>
          </w:tcPr>
          <w:p>
            <w:pPr>
              <w:spacing w:line="360" w:lineRule="auto"/>
              <w:jc w:val="center"/>
              <w:rPr>
                <w:rFonts w:ascii="宋体" w:hAnsi="宋体"/>
              </w:rPr>
            </w:pPr>
          </w:p>
        </w:tc>
        <w:tc>
          <w:tcPr>
            <w:tcW w:w="1701" w:type="dxa"/>
          </w:tcPr>
          <w:p>
            <w:pPr>
              <w:spacing w:line="360" w:lineRule="auto"/>
              <w:jc w:val="center"/>
              <w:rPr>
                <w:rFonts w:ascii="宋体" w:hAnsi="宋体"/>
              </w:rPr>
            </w:pPr>
          </w:p>
        </w:tc>
        <w:tc>
          <w:tcPr>
            <w:tcW w:w="1560" w:type="dxa"/>
            <w:vAlign w:val="center"/>
          </w:tcPr>
          <w:p>
            <w:pPr>
              <w:spacing w:line="360" w:lineRule="auto"/>
              <w:jc w:val="center"/>
              <w:rPr>
                <w:rFonts w:ascii="宋体" w:hAnsi="宋体"/>
              </w:rPr>
            </w:pPr>
          </w:p>
        </w:tc>
        <w:tc>
          <w:tcPr>
            <w:tcW w:w="1559" w:type="dxa"/>
            <w:vAlign w:val="center"/>
          </w:tcPr>
          <w:p>
            <w:pPr>
              <w:spacing w:line="36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2376" w:type="dxa"/>
            <w:tcBorders>
              <w:left w:val="single" w:color="auto" w:sz="4" w:space="0"/>
            </w:tcBorders>
            <w:vAlign w:val="center"/>
          </w:tcPr>
          <w:p>
            <w:pPr>
              <w:spacing w:line="360" w:lineRule="auto"/>
              <w:rPr>
                <w:rFonts w:ascii="宋体" w:hAnsi="宋体"/>
              </w:rPr>
            </w:pPr>
          </w:p>
        </w:tc>
        <w:tc>
          <w:tcPr>
            <w:tcW w:w="2268" w:type="dxa"/>
            <w:vAlign w:val="center"/>
          </w:tcPr>
          <w:p>
            <w:pPr>
              <w:spacing w:line="360" w:lineRule="auto"/>
              <w:rPr>
                <w:rFonts w:ascii="宋体" w:hAnsi="宋体"/>
              </w:rPr>
            </w:pPr>
          </w:p>
        </w:tc>
        <w:tc>
          <w:tcPr>
            <w:tcW w:w="1701" w:type="dxa"/>
          </w:tcPr>
          <w:p>
            <w:pPr>
              <w:spacing w:line="360" w:lineRule="auto"/>
              <w:rPr>
                <w:rFonts w:ascii="宋体" w:hAnsi="宋体"/>
              </w:rPr>
            </w:pPr>
          </w:p>
        </w:tc>
        <w:tc>
          <w:tcPr>
            <w:tcW w:w="1560" w:type="dxa"/>
            <w:vAlign w:val="center"/>
          </w:tcPr>
          <w:p>
            <w:pPr>
              <w:spacing w:line="360" w:lineRule="auto"/>
              <w:rPr>
                <w:rFonts w:ascii="宋体" w:hAnsi="宋体"/>
              </w:rPr>
            </w:pPr>
          </w:p>
        </w:tc>
        <w:tc>
          <w:tcPr>
            <w:tcW w:w="1559" w:type="dxa"/>
            <w:vAlign w:val="center"/>
          </w:tcPr>
          <w:p>
            <w:pPr>
              <w:spacing w:line="360" w:lineRule="auto"/>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2376" w:type="dxa"/>
            <w:tcBorders>
              <w:left w:val="single" w:color="auto" w:sz="4" w:space="0"/>
            </w:tcBorders>
            <w:vAlign w:val="center"/>
          </w:tcPr>
          <w:p>
            <w:pPr>
              <w:spacing w:line="360" w:lineRule="auto"/>
              <w:rPr>
                <w:rFonts w:ascii="宋体" w:hAnsi="宋体"/>
              </w:rPr>
            </w:pPr>
          </w:p>
        </w:tc>
        <w:tc>
          <w:tcPr>
            <w:tcW w:w="2268" w:type="dxa"/>
            <w:vAlign w:val="center"/>
          </w:tcPr>
          <w:p>
            <w:pPr>
              <w:spacing w:line="360" w:lineRule="auto"/>
              <w:rPr>
                <w:rFonts w:ascii="宋体" w:hAnsi="宋体"/>
              </w:rPr>
            </w:pPr>
          </w:p>
        </w:tc>
        <w:tc>
          <w:tcPr>
            <w:tcW w:w="1701" w:type="dxa"/>
          </w:tcPr>
          <w:p>
            <w:pPr>
              <w:spacing w:line="360" w:lineRule="auto"/>
              <w:rPr>
                <w:rFonts w:ascii="宋体" w:hAnsi="宋体"/>
              </w:rPr>
            </w:pPr>
          </w:p>
        </w:tc>
        <w:tc>
          <w:tcPr>
            <w:tcW w:w="1560" w:type="dxa"/>
            <w:vAlign w:val="center"/>
          </w:tcPr>
          <w:p>
            <w:pPr>
              <w:spacing w:line="360" w:lineRule="auto"/>
              <w:rPr>
                <w:rFonts w:ascii="宋体" w:hAnsi="宋体"/>
              </w:rPr>
            </w:pPr>
          </w:p>
        </w:tc>
        <w:tc>
          <w:tcPr>
            <w:tcW w:w="1559" w:type="dxa"/>
            <w:vAlign w:val="center"/>
          </w:tcPr>
          <w:p>
            <w:pPr>
              <w:spacing w:line="360" w:lineRule="auto"/>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2376" w:type="dxa"/>
            <w:tcBorders>
              <w:left w:val="single" w:color="auto" w:sz="4" w:space="0"/>
            </w:tcBorders>
            <w:vAlign w:val="center"/>
          </w:tcPr>
          <w:p>
            <w:pPr>
              <w:spacing w:line="360" w:lineRule="auto"/>
              <w:rPr>
                <w:rFonts w:ascii="宋体" w:hAnsi="宋体"/>
              </w:rPr>
            </w:pPr>
          </w:p>
        </w:tc>
        <w:tc>
          <w:tcPr>
            <w:tcW w:w="2268" w:type="dxa"/>
            <w:vAlign w:val="center"/>
          </w:tcPr>
          <w:p>
            <w:pPr>
              <w:spacing w:line="360" w:lineRule="auto"/>
              <w:rPr>
                <w:rFonts w:ascii="宋体" w:hAnsi="宋体"/>
              </w:rPr>
            </w:pPr>
          </w:p>
        </w:tc>
        <w:tc>
          <w:tcPr>
            <w:tcW w:w="1701" w:type="dxa"/>
          </w:tcPr>
          <w:p>
            <w:pPr>
              <w:spacing w:line="360" w:lineRule="auto"/>
              <w:rPr>
                <w:rFonts w:ascii="宋体" w:hAnsi="宋体"/>
              </w:rPr>
            </w:pPr>
          </w:p>
        </w:tc>
        <w:tc>
          <w:tcPr>
            <w:tcW w:w="1560" w:type="dxa"/>
            <w:vAlign w:val="center"/>
          </w:tcPr>
          <w:p>
            <w:pPr>
              <w:spacing w:line="360" w:lineRule="auto"/>
              <w:rPr>
                <w:rFonts w:ascii="宋体" w:hAnsi="宋体"/>
              </w:rPr>
            </w:pPr>
          </w:p>
        </w:tc>
        <w:tc>
          <w:tcPr>
            <w:tcW w:w="1559" w:type="dxa"/>
            <w:vAlign w:val="center"/>
          </w:tcPr>
          <w:p>
            <w:pPr>
              <w:spacing w:line="360" w:lineRule="auto"/>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2376" w:type="dxa"/>
            <w:tcBorders>
              <w:left w:val="single" w:color="auto" w:sz="4" w:space="0"/>
            </w:tcBorders>
            <w:vAlign w:val="center"/>
          </w:tcPr>
          <w:p>
            <w:pPr>
              <w:spacing w:line="360" w:lineRule="auto"/>
              <w:rPr>
                <w:rFonts w:ascii="宋体" w:hAnsi="宋体"/>
              </w:rPr>
            </w:pPr>
          </w:p>
        </w:tc>
        <w:tc>
          <w:tcPr>
            <w:tcW w:w="2268" w:type="dxa"/>
            <w:vAlign w:val="center"/>
          </w:tcPr>
          <w:p>
            <w:pPr>
              <w:spacing w:line="360" w:lineRule="auto"/>
              <w:rPr>
                <w:rFonts w:ascii="宋体" w:hAnsi="宋体"/>
              </w:rPr>
            </w:pPr>
          </w:p>
        </w:tc>
        <w:tc>
          <w:tcPr>
            <w:tcW w:w="1701" w:type="dxa"/>
          </w:tcPr>
          <w:p>
            <w:pPr>
              <w:spacing w:line="360" w:lineRule="auto"/>
              <w:rPr>
                <w:rFonts w:ascii="宋体" w:hAnsi="宋体"/>
              </w:rPr>
            </w:pPr>
          </w:p>
        </w:tc>
        <w:tc>
          <w:tcPr>
            <w:tcW w:w="1560" w:type="dxa"/>
            <w:vAlign w:val="center"/>
          </w:tcPr>
          <w:p>
            <w:pPr>
              <w:spacing w:line="360" w:lineRule="auto"/>
              <w:rPr>
                <w:rFonts w:ascii="宋体" w:hAnsi="宋体"/>
              </w:rPr>
            </w:pPr>
          </w:p>
        </w:tc>
        <w:tc>
          <w:tcPr>
            <w:tcW w:w="1559" w:type="dxa"/>
            <w:vAlign w:val="center"/>
          </w:tcPr>
          <w:p>
            <w:pPr>
              <w:spacing w:line="360" w:lineRule="auto"/>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2376" w:type="dxa"/>
            <w:tcBorders>
              <w:left w:val="single" w:color="auto" w:sz="4" w:space="0"/>
            </w:tcBorders>
            <w:vAlign w:val="center"/>
          </w:tcPr>
          <w:p>
            <w:pPr>
              <w:spacing w:line="360" w:lineRule="auto"/>
              <w:rPr>
                <w:rFonts w:ascii="宋体" w:hAnsi="宋体"/>
              </w:rPr>
            </w:pPr>
          </w:p>
        </w:tc>
        <w:tc>
          <w:tcPr>
            <w:tcW w:w="2268" w:type="dxa"/>
            <w:vAlign w:val="center"/>
          </w:tcPr>
          <w:p>
            <w:pPr>
              <w:spacing w:line="360" w:lineRule="auto"/>
              <w:rPr>
                <w:rFonts w:ascii="宋体" w:hAnsi="宋体"/>
              </w:rPr>
            </w:pPr>
          </w:p>
        </w:tc>
        <w:tc>
          <w:tcPr>
            <w:tcW w:w="1701" w:type="dxa"/>
          </w:tcPr>
          <w:p>
            <w:pPr>
              <w:spacing w:line="360" w:lineRule="auto"/>
              <w:rPr>
                <w:rFonts w:ascii="宋体" w:hAnsi="宋体"/>
              </w:rPr>
            </w:pPr>
          </w:p>
        </w:tc>
        <w:tc>
          <w:tcPr>
            <w:tcW w:w="1560" w:type="dxa"/>
            <w:vAlign w:val="center"/>
          </w:tcPr>
          <w:p>
            <w:pPr>
              <w:spacing w:line="360" w:lineRule="auto"/>
              <w:rPr>
                <w:rFonts w:ascii="宋体" w:hAnsi="宋体"/>
              </w:rPr>
            </w:pPr>
          </w:p>
        </w:tc>
        <w:tc>
          <w:tcPr>
            <w:tcW w:w="1559" w:type="dxa"/>
            <w:vAlign w:val="center"/>
          </w:tcPr>
          <w:p>
            <w:pPr>
              <w:spacing w:line="360" w:lineRule="auto"/>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2376" w:type="dxa"/>
            <w:tcBorders>
              <w:left w:val="single" w:color="auto" w:sz="4" w:space="0"/>
            </w:tcBorders>
            <w:vAlign w:val="center"/>
          </w:tcPr>
          <w:p>
            <w:pPr>
              <w:spacing w:line="360" w:lineRule="auto"/>
              <w:rPr>
                <w:rFonts w:ascii="宋体" w:hAnsi="宋体"/>
              </w:rPr>
            </w:pPr>
          </w:p>
        </w:tc>
        <w:tc>
          <w:tcPr>
            <w:tcW w:w="2268" w:type="dxa"/>
            <w:vAlign w:val="center"/>
          </w:tcPr>
          <w:p>
            <w:pPr>
              <w:spacing w:line="360" w:lineRule="auto"/>
              <w:rPr>
                <w:rFonts w:ascii="宋体" w:hAnsi="宋体"/>
              </w:rPr>
            </w:pPr>
          </w:p>
        </w:tc>
        <w:tc>
          <w:tcPr>
            <w:tcW w:w="1701" w:type="dxa"/>
          </w:tcPr>
          <w:p>
            <w:pPr>
              <w:spacing w:line="360" w:lineRule="auto"/>
              <w:rPr>
                <w:rFonts w:ascii="宋体" w:hAnsi="宋体"/>
              </w:rPr>
            </w:pPr>
          </w:p>
        </w:tc>
        <w:tc>
          <w:tcPr>
            <w:tcW w:w="1560" w:type="dxa"/>
            <w:vAlign w:val="center"/>
          </w:tcPr>
          <w:p>
            <w:pPr>
              <w:spacing w:line="360" w:lineRule="auto"/>
              <w:rPr>
                <w:rFonts w:ascii="宋体" w:hAnsi="宋体"/>
              </w:rPr>
            </w:pPr>
          </w:p>
        </w:tc>
        <w:tc>
          <w:tcPr>
            <w:tcW w:w="1559" w:type="dxa"/>
            <w:vAlign w:val="center"/>
          </w:tcPr>
          <w:p>
            <w:pPr>
              <w:spacing w:line="360" w:lineRule="auto"/>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2376" w:type="dxa"/>
            <w:tcBorders>
              <w:left w:val="single" w:color="auto" w:sz="4" w:space="0"/>
            </w:tcBorders>
            <w:vAlign w:val="center"/>
          </w:tcPr>
          <w:p>
            <w:pPr>
              <w:spacing w:line="360" w:lineRule="auto"/>
              <w:rPr>
                <w:rFonts w:ascii="宋体" w:hAnsi="宋体"/>
              </w:rPr>
            </w:pPr>
          </w:p>
        </w:tc>
        <w:tc>
          <w:tcPr>
            <w:tcW w:w="2268" w:type="dxa"/>
            <w:vAlign w:val="center"/>
          </w:tcPr>
          <w:p>
            <w:pPr>
              <w:spacing w:line="360" w:lineRule="auto"/>
              <w:rPr>
                <w:rFonts w:ascii="宋体" w:hAnsi="宋体"/>
              </w:rPr>
            </w:pPr>
          </w:p>
        </w:tc>
        <w:tc>
          <w:tcPr>
            <w:tcW w:w="1701" w:type="dxa"/>
          </w:tcPr>
          <w:p>
            <w:pPr>
              <w:spacing w:line="360" w:lineRule="auto"/>
              <w:rPr>
                <w:rFonts w:ascii="宋体" w:hAnsi="宋体"/>
              </w:rPr>
            </w:pPr>
          </w:p>
        </w:tc>
        <w:tc>
          <w:tcPr>
            <w:tcW w:w="1560" w:type="dxa"/>
            <w:vAlign w:val="center"/>
          </w:tcPr>
          <w:p>
            <w:pPr>
              <w:spacing w:line="360" w:lineRule="auto"/>
              <w:rPr>
                <w:rFonts w:ascii="宋体" w:hAnsi="宋体"/>
              </w:rPr>
            </w:pPr>
          </w:p>
        </w:tc>
        <w:tc>
          <w:tcPr>
            <w:tcW w:w="1559" w:type="dxa"/>
            <w:vAlign w:val="center"/>
          </w:tcPr>
          <w:p>
            <w:pPr>
              <w:spacing w:line="360" w:lineRule="auto"/>
              <w:rPr>
                <w:rFonts w:ascii="宋体" w:hAnsi="宋体"/>
              </w:rPr>
            </w:pPr>
          </w:p>
        </w:tc>
      </w:tr>
    </w:tbl>
    <w:p>
      <w:pPr>
        <w:adjustRightInd w:val="0"/>
        <w:snapToGrid w:val="0"/>
        <w:spacing w:line="360" w:lineRule="auto"/>
        <w:rPr>
          <w:rFonts w:ascii="宋体" w:hAnsi="宋体"/>
          <w:b/>
          <w:sz w:val="24"/>
        </w:rPr>
      </w:pPr>
      <w:r>
        <w:rPr>
          <w:rFonts w:hint="eastAsia" w:ascii="宋体" w:hAnsi="宋体"/>
          <w:b/>
          <w:sz w:val="24"/>
        </w:rPr>
        <w:t>注：请按照招标文件要求提供资料作为证明材料。此格式仅供参考，如不能满足投标人需要，可另行制表填写。</w:t>
      </w:r>
    </w:p>
    <w:p>
      <w:pPr>
        <w:adjustRightInd w:val="0"/>
        <w:snapToGrid w:val="0"/>
        <w:spacing w:before="720" w:beforeLines="300" w:line="480" w:lineRule="auto"/>
        <w:ind w:right="-384" w:rightChars="-183" w:firstLine="3000" w:firstLineChars="1250"/>
        <w:jc w:val="left"/>
        <w:rPr>
          <w:rFonts w:ascii="宋体" w:hAnsi="宋体"/>
          <w:sz w:val="24"/>
          <w:u w:val="single"/>
        </w:rPr>
      </w:pPr>
      <w:r>
        <w:rPr>
          <w:rFonts w:hint="eastAsia" w:ascii="宋体" w:hAnsi="宋体"/>
          <w:sz w:val="24"/>
        </w:rPr>
        <w:t>投  标  人（公章）：</w:t>
      </w:r>
      <w:r>
        <w:rPr>
          <w:rFonts w:hint="eastAsia" w:ascii="宋体" w:hAnsi="宋体"/>
          <w:sz w:val="24"/>
          <w:u w:val="single"/>
        </w:rPr>
        <w:t xml:space="preserve">                                      </w:t>
      </w:r>
    </w:p>
    <w:p>
      <w:pPr>
        <w:adjustRightInd w:val="0"/>
        <w:snapToGrid w:val="0"/>
        <w:spacing w:line="480" w:lineRule="auto"/>
        <w:ind w:right="-204" w:rightChars="-97" w:firstLine="3000" w:firstLineChars="1250"/>
        <w:rPr>
          <w:rFonts w:ascii="宋体" w:hAnsi="宋体"/>
          <w:sz w:val="24"/>
          <w:u w:val="single"/>
        </w:rPr>
      </w:pPr>
      <w:r>
        <w:rPr>
          <w:rFonts w:hint="eastAsia" w:ascii="宋体" w:hAnsi="宋体"/>
          <w:sz w:val="24"/>
        </w:rPr>
        <w:t xml:space="preserve">法定代表人或被授权委托人（签字或盖章）： </w:t>
      </w:r>
      <w:r>
        <w:rPr>
          <w:rFonts w:hint="eastAsia" w:ascii="宋体" w:hAnsi="宋体"/>
          <w:sz w:val="24"/>
          <w:u w:val="single"/>
        </w:rPr>
        <w:t xml:space="preserve">                   </w:t>
      </w:r>
    </w:p>
    <w:p>
      <w:pPr>
        <w:adjustRightInd w:val="0"/>
        <w:snapToGrid w:val="0"/>
        <w:spacing w:line="480" w:lineRule="auto"/>
        <w:jc w:val="right"/>
        <w:rPr>
          <w:rFonts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widowControl/>
        <w:jc w:val="left"/>
        <w:rPr>
          <w:rFonts w:ascii="宋体" w:hAnsi="宋体"/>
          <w:b/>
          <w:sz w:val="28"/>
          <w:szCs w:val="28"/>
        </w:rPr>
      </w:pPr>
      <w:r>
        <w:rPr>
          <w:rFonts w:ascii="宋体" w:hAnsi="宋体"/>
          <w:sz w:val="24"/>
        </w:rPr>
        <w:br w:type="page"/>
      </w:r>
    </w:p>
    <w:p>
      <w:pPr>
        <w:widowControl/>
        <w:jc w:val="left"/>
        <w:rPr>
          <w:rFonts w:ascii="宋体" w:hAnsi="宋体"/>
          <w:b/>
          <w:sz w:val="28"/>
          <w:szCs w:val="28"/>
        </w:rPr>
      </w:pPr>
    </w:p>
    <w:p>
      <w:pPr>
        <w:pStyle w:val="5"/>
        <w:keepNext w:val="0"/>
        <w:keepLines w:val="0"/>
        <w:tabs>
          <w:tab w:val="left" w:pos="720"/>
        </w:tabs>
        <w:adjustRightInd w:val="0"/>
        <w:snapToGrid w:val="0"/>
        <w:spacing w:before="100" w:after="100" w:line="360" w:lineRule="auto"/>
        <w:rPr>
          <w:rFonts w:ascii="宋体" w:hAnsi="宋体"/>
          <w:bCs w:val="0"/>
          <w:sz w:val="28"/>
          <w:szCs w:val="28"/>
        </w:rPr>
      </w:pPr>
      <w:r>
        <w:rPr>
          <w:rFonts w:hint="eastAsia" w:ascii="宋体" w:hAnsi="宋体"/>
          <w:bCs w:val="0"/>
          <w:sz w:val="28"/>
          <w:szCs w:val="28"/>
        </w:rPr>
        <w:t>附</w:t>
      </w:r>
      <w:r>
        <w:rPr>
          <w:rFonts w:hint="eastAsia" w:ascii="宋体" w:hAnsi="宋体"/>
          <w:bCs w:val="0"/>
          <w:sz w:val="28"/>
          <w:szCs w:val="28"/>
          <w:lang w:val="en-US"/>
        </w:rPr>
        <w:t>8</w:t>
      </w:r>
      <w:r>
        <w:rPr>
          <w:rFonts w:hint="eastAsia" w:ascii="宋体" w:hAnsi="宋体"/>
          <w:bCs w:val="0"/>
          <w:sz w:val="28"/>
          <w:szCs w:val="28"/>
        </w:rPr>
        <w:t>：节能产品品目清单及环境标志产品品目清单设备说明</w:t>
      </w:r>
    </w:p>
    <w:p>
      <w:pPr>
        <w:pStyle w:val="5"/>
        <w:keepNext w:val="0"/>
        <w:keepLines w:val="0"/>
        <w:tabs>
          <w:tab w:val="left" w:pos="720"/>
        </w:tabs>
        <w:adjustRightInd w:val="0"/>
        <w:snapToGrid w:val="0"/>
        <w:spacing w:before="100" w:after="100" w:line="360" w:lineRule="auto"/>
        <w:rPr>
          <w:rFonts w:ascii="宋体" w:hAnsi="宋体"/>
          <w:bCs w:val="0"/>
          <w:sz w:val="28"/>
          <w:szCs w:val="28"/>
        </w:rPr>
      </w:pPr>
    </w:p>
    <w:p>
      <w:pPr>
        <w:pStyle w:val="2"/>
        <w:numPr>
          <w:ilvl w:val="0"/>
          <w:numId w:val="25"/>
        </w:numPr>
        <w:tabs>
          <w:tab w:val="left" w:pos="560"/>
        </w:tabs>
        <w:spacing w:line="560" w:lineRule="exact"/>
        <w:ind w:left="632" w:right="139" w:hanging="632" w:hangingChars="300"/>
        <w:jc w:val="left"/>
        <w:rPr>
          <w:rFonts w:ascii="宋体" w:hAnsi="宋体" w:cs="宋体"/>
          <w:b/>
          <w:bCs/>
          <w:szCs w:val="21"/>
        </w:rPr>
      </w:pPr>
      <w:r>
        <w:rPr>
          <w:rFonts w:hint="eastAsia" w:ascii="宋体" w:hAnsi="宋体" w:cs="宋体"/>
          <w:b/>
          <w:bCs/>
          <w:szCs w:val="21"/>
        </w:rPr>
        <w:t xml:space="preserve">   投标人投标设备中的节能产品属于“节能产品品目清单”中的产品的（须提供国家确定的认证机构出具的处于有效期之内的节能产品认证证书），则对此部分的报价（节能产品的价格）给予1%的价格扣除。</w:t>
      </w:r>
    </w:p>
    <w:p>
      <w:pPr>
        <w:pStyle w:val="2"/>
        <w:numPr>
          <w:ilvl w:val="0"/>
          <w:numId w:val="25"/>
        </w:numPr>
        <w:tabs>
          <w:tab w:val="left" w:pos="560"/>
        </w:tabs>
        <w:spacing w:line="560" w:lineRule="exact"/>
        <w:ind w:left="632" w:right="139" w:hanging="632" w:hangingChars="300"/>
        <w:jc w:val="left"/>
        <w:rPr>
          <w:rFonts w:ascii="宋体" w:hAnsi="宋体" w:cs="宋体"/>
          <w:b/>
          <w:bCs/>
          <w:szCs w:val="21"/>
        </w:rPr>
      </w:pPr>
      <w:r>
        <w:rPr>
          <w:rFonts w:hint="eastAsia" w:ascii="宋体" w:hAnsi="宋体" w:cs="宋体"/>
          <w:b/>
          <w:bCs/>
          <w:szCs w:val="21"/>
        </w:rPr>
        <w:t xml:space="preserve">   投标人投标设备中的环境标志产品属于“环境标志产品品目清单”中的产品的（须提供国家确定的认证机构出具的处于有效期之内的环境标志产品认证证书），则对此部分的报价（环境标志产品的价格）给予1%的价格扣除。</w:t>
      </w:r>
    </w:p>
    <w:p>
      <w:pPr>
        <w:pStyle w:val="5"/>
        <w:keepNext w:val="0"/>
        <w:keepLines w:val="0"/>
        <w:tabs>
          <w:tab w:val="left" w:pos="720"/>
        </w:tabs>
        <w:adjustRightInd w:val="0"/>
        <w:snapToGrid w:val="0"/>
        <w:spacing w:before="100" w:after="100" w:line="360" w:lineRule="auto"/>
        <w:ind w:left="1124" w:hanging="1124" w:hangingChars="400"/>
        <w:rPr>
          <w:rFonts w:ascii="宋体" w:hAnsi="宋体"/>
          <w:bCs w:val="0"/>
          <w:sz w:val="28"/>
          <w:szCs w:val="28"/>
        </w:rPr>
      </w:pPr>
      <w:r>
        <w:rPr>
          <w:rFonts w:hint="eastAsia" w:ascii="宋体" w:hAnsi="宋体"/>
          <w:bCs w:val="0"/>
          <w:sz w:val="28"/>
          <w:szCs w:val="28"/>
        </w:rPr>
        <w:t xml:space="preserve">   </w:t>
      </w:r>
      <w:r>
        <w:rPr>
          <w:rFonts w:ascii="宋体" w:hAnsi="宋体" w:cs="宋体"/>
          <w:sz w:val="28"/>
          <w:szCs w:val="28"/>
        </w:rPr>
        <w:t xml:space="preserve"> 注：请投标人按照要求提供证</w:t>
      </w:r>
      <w:r>
        <w:rPr>
          <w:rFonts w:hint="eastAsia" w:ascii="宋体" w:hAnsi="宋体" w:cs="宋体"/>
          <w:sz w:val="28"/>
          <w:szCs w:val="28"/>
        </w:rPr>
        <w:t>相关明材料复印件加盖投标人公章，同时请分别列明节能产品的报价明细、汇总报价及环境标志产品的的报价明细、汇总报价。</w:t>
      </w:r>
    </w:p>
    <w:p>
      <w:pPr>
        <w:pStyle w:val="5"/>
        <w:keepNext w:val="0"/>
        <w:keepLines w:val="0"/>
        <w:tabs>
          <w:tab w:val="left" w:pos="720"/>
        </w:tabs>
        <w:adjustRightInd w:val="0"/>
        <w:snapToGrid w:val="0"/>
        <w:spacing w:before="100" w:after="100" w:line="360" w:lineRule="auto"/>
        <w:rPr>
          <w:rFonts w:ascii="宋体" w:hAnsi="宋体"/>
          <w:bCs w:val="0"/>
          <w:sz w:val="28"/>
          <w:szCs w:val="28"/>
        </w:rPr>
      </w:pPr>
    </w:p>
    <w:p>
      <w:pPr>
        <w:pStyle w:val="5"/>
        <w:keepNext w:val="0"/>
        <w:keepLines w:val="0"/>
        <w:tabs>
          <w:tab w:val="left" w:pos="720"/>
        </w:tabs>
        <w:adjustRightInd w:val="0"/>
        <w:snapToGrid w:val="0"/>
        <w:spacing w:before="100" w:after="100" w:line="360" w:lineRule="auto"/>
        <w:rPr>
          <w:rFonts w:ascii="宋体" w:hAnsi="宋体"/>
          <w:bCs w:val="0"/>
          <w:sz w:val="28"/>
          <w:szCs w:val="28"/>
        </w:rPr>
      </w:pPr>
    </w:p>
    <w:p>
      <w:pPr>
        <w:adjustRightInd w:val="0"/>
        <w:snapToGrid w:val="0"/>
        <w:spacing w:line="560" w:lineRule="exact"/>
        <w:ind w:right="-384" w:rightChars="-183" w:firstLine="4680" w:firstLineChars="1950"/>
        <w:rPr>
          <w:rFonts w:ascii="宋体" w:hAnsi="宋体"/>
          <w:sz w:val="24"/>
          <w:u w:val="single"/>
        </w:rPr>
      </w:pPr>
      <w:r>
        <w:rPr>
          <w:rFonts w:hint="eastAsia" w:ascii="宋体" w:hAnsi="宋体"/>
          <w:sz w:val="24"/>
        </w:rPr>
        <w:t>投  标  人（公章）：</w:t>
      </w:r>
    </w:p>
    <w:p>
      <w:pPr>
        <w:adjustRightInd w:val="0"/>
        <w:snapToGrid w:val="0"/>
        <w:spacing w:line="560" w:lineRule="exact"/>
        <w:ind w:right="-204" w:rightChars="-97" w:firstLine="3120" w:firstLineChars="1300"/>
        <w:rPr>
          <w:rFonts w:ascii="宋体" w:hAnsi="宋体"/>
          <w:sz w:val="24"/>
        </w:rPr>
      </w:pPr>
      <w:r>
        <w:rPr>
          <w:rFonts w:hint="eastAsia" w:ascii="宋体" w:hAnsi="宋体"/>
          <w:sz w:val="24"/>
        </w:rPr>
        <w:t>法定代表人或授权委托人（签字或盖章）：</w:t>
      </w:r>
    </w:p>
    <w:p>
      <w:pPr>
        <w:adjustRightInd w:val="0"/>
        <w:snapToGrid w:val="0"/>
        <w:spacing w:line="560" w:lineRule="exact"/>
        <w:ind w:firstLine="6600" w:firstLineChars="2750"/>
        <w:rPr>
          <w:rFonts w:ascii="宋体" w:hAnsi="宋体"/>
          <w:sz w:val="24"/>
        </w:rPr>
      </w:pPr>
      <w:r>
        <w:rPr>
          <w:rFonts w:hint="eastAsia" w:ascii="宋体" w:hAnsi="宋体"/>
          <w:sz w:val="24"/>
        </w:rPr>
        <w:t>年  月  日</w:t>
      </w:r>
    </w:p>
    <w:p/>
    <w:p>
      <w:pPr>
        <w:widowControl/>
        <w:jc w:val="center"/>
        <w:rPr>
          <w:rFonts w:ascii="宋体" w:hAnsi="宋体"/>
          <w:b/>
          <w:sz w:val="44"/>
          <w:szCs w:val="44"/>
        </w:rPr>
      </w:pPr>
    </w:p>
    <w:p>
      <w:pPr>
        <w:widowControl/>
        <w:jc w:val="center"/>
        <w:rPr>
          <w:rFonts w:ascii="宋体" w:hAnsi="宋体"/>
          <w:b/>
          <w:sz w:val="44"/>
          <w:szCs w:val="44"/>
        </w:rPr>
      </w:pPr>
    </w:p>
    <w:p>
      <w:pPr>
        <w:widowControl/>
        <w:jc w:val="center"/>
        <w:rPr>
          <w:rFonts w:ascii="宋体" w:hAnsi="宋体"/>
          <w:b/>
          <w:sz w:val="44"/>
          <w:szCs w:val="44"/>
        </w:rPr>
      </w:pPr>
    </w:p>
    <w:p>
      <w:pPr>
        <w:widowControl/>
        <w:jc w:val="center"/>
        <w:rPr>
          <w:rFonts w:ascii="宋体" w:hAnsi="宋体"/>
          <w:b/>
          <w:sz w:val="44"/>
          <w:szCs w:val="44"/>
        </w:rPr>
      </w:pPr>
    </w:p>
    <w:p>
      <w:pPr>
        <w:widowControl/>
        <w:jc w:val="center"/>
        <w:rPr>
          <w:rFonts w:ascii="宋体" w:hAnsi="宋体"/>
          <w:b/>
          <w:sz w:val="44"/>
          <w:szCs w:val="44"/>
        </w:rPr>
      </w:pPr>
    </w:p>
    <w:p>
      <w:pPr>
        <w:widowControl/>
        <w:jc w:val="center"/>
        <w:rPr>
          <w:rFonts w:ascii="宋体" w:hAnsi="宋体"/>
          <w:b/>
          <w:sz w:val="44"/>
          <w:szCs w:val="44"/>
        </w:rPr>
      </w:pPr>
    </w:p>
    <w:p>
      <w:pPr>
        <w:widowControl/>
        <w:jc w:val="center"/>
        <w:rPr>
          <w:rFonts w:ascii="宋体" w:hAnsi="宋体"/>
          <w:b/>
          <w:sz w:val="44"/>
          <w:szCs w:val="44"/>
        </w:rPr>
      </w:pPr>
      <w:r>
        <w:rPr>
          <w:rFonts w:hint="eastAsia" w:ascii="宋体" w:hAnsi="宋体"/>
          <w:b/>
          <w:sz w:val="44"/>
          <w:szCs w:val="44"/>
        </w:rPr>
        <w:t>投标文件密封封面</w:t>
      </w:r>
    </w:p>
    <w:tbl>
      <w:tblPr>
        <w:tblStyle w:val="36"/>
        <w:tblW w:w="9648"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0"/>
        <w:gridCol w:w="8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2" w:hRule="atLeast"/>
        </w:trPr>
        <w:tc>
          <w:tcPr>
            <w:tcW w:w="9648" w:type="dxa"/>
            <w:gridSpan w:val="2"/>
            <w:tcBorders>
              <w:top w:val="single" w:color="auto" w:sz="18" w:space="0"/>
              <w:left w:val="single" w:color="auto" w:sz="18" w:space="0"/>
              <w:bottom w:val="single" w:color="auto" w:sz="4" w:space="0"/>
              <w:right w:val="single" w:color="auto" w:sz="18" w:space="0"/>
            </w:tcBorders>
          </w:tcPr>
          <w:p>
            <w:pPr>
              <w:spacing w:before="120" w:beforeLines="50" w:after="120" w:afterLines="50" w:line="480" w:lineRule="auto"/>
              <w:rPr>
                <w:rFonts w:ascii="宋体" w:hAnsi="宋体" w:cs="宋体"/>
                <w:sz w:val="36"/>
                <w:szCs w:val="36"/>
                <w:u w:val="single"/>
              </w:rPr>
            </w:pPr>
            <w:r>
              <w:rPr>
                <w:rFonts w:hint="eastAsia" w:ascii="宋体" w:hAnsi="宋体" w:cs="宋体"/>
                <w:sz w:val="36"/>
              </w:rPr>
              <w:t>项 目 名 称：</w:t>
            </w:r>
            <w:r>
              <w:rPr>
                <w:rFonts w:hint="eastAsia" w:ascii="宋体" w:hAnsi="宋体" w:cs="宋体"/>
                <w:sz w:val="36"/>
                <w:szCs w:val="36"/>
                <w:u w:val="single"/>
              </w:rPr>
              <w:t>珠海市香洲区南屏镇人民政府</w:t>
            </w:r>
            <w:r>
              <w:rPr>
                <w:rFonts w:hint="eastAsia" w:ascii="宋体" w:hAnsi="宋体" w:cs="宋体"/>
                <w:sz w:val="36"/>
                <w:szCs w:val="36"/>
                <w:u w:val="single"/>
                <w:lang w:eastAsia="zh-CN"/>
              </w:rPr>
              <w:t>环卫日常物资采购项目</w:t>
            </w:r>
            <w:r>
              <w:rPr>
                <w:rFonts w:hint="eastAsia" w:ascii="宋体" w:hAnsi="宋体" w:cs="宋体"/>
                <w:sz w:val="36"/>
                <w:szCs w:val="36"/>
                <w:u w:val="single"/>
              </w:rPr>
              <w:t xml:space="preserve"> </w:t>
            </w:r>
          </w:p>
          <w:p>
            <w:pPr>
              <w:spacing w:before="120" w:beforeLines="50" w:after="120" w:afterLines="50" w:line="480" w:lineRule="auto"/>
              <w:rPr>
                <w:rFonts w:hint="eastAsia" w:ascii="宋体" w:hAnsi="宋体" w:eastAsia="宋体" w:cs="宋体"/>
                <w:sz w:val="36"/>
                <w:lang w:eastAsia="zh-CN"/>
              </w:rPr>
            </w:pPr>
            <w:r>
              <w:rPr>
                <w:rFonts w:hint="eastAsia" w:ascii="宋体" w:hAnsi="宋体" w:cs="宋体"/>
                <w:sz w:val="36"/>
              </w:rPr>
              <w:t>招  标  编  号：</w:t>
            </w:r>
            <w:r>
              <w:rPr>
                <w:rFonts w:hint="eastAsia" w:ascii="宋体" w:hAnsi="宋体" w:cs="宋体"/>
                <w:sz w:val="36"/>
                <w:u w:val="single"/>
                <w:lang w:eastAsia="zh-CN"/>
              </w:rPr>
              <w:t xml:space="preserve">MZCD-1911-226 </w:t>
            </w:r>
          </w:p>
          <w:p>
            <w:pPr>
              <w:spacing w:before="120" w:beforeLines="50" w:after="120" w:afterLines="50" w:line="480" w:lineRule="auto"/>
              <w:rPr>
                <w:rFonts w:ascii="宋体" w:hAnsi="宋体" w:cs="宋体"/>
                <w:sz w:val="32"/>
                <w:u w:val="single"/>
              </w:rPr>
            </w:pPr>
            <w:r>
              <w:rPr>
                <w:rFonts w:hint="eastAsia" w:ascii="宋体" w:hAnsi="宋体" w:cs="宋体"/>
                <w:sz w:val="36"/>
              </w:rPr>
              <w:t>投标文件分类：</w:t>
            </w:r>
            <w:r>
              <w:rPr>
                <w:rFonts w:hint="eastAsia" w:ascii="宋体" w:hAnsi="宋体" w:cs="宋体"/>
                <w:sz w:val="28"/>
                <w:szCs w:val="28"/>
                <w:u w:val="single"/>
              </w:rPr>
              <w:t xml:space="preserve">【 】商务技术文件   【 】经济标书  【 】唱标信封   </w:t>
            </w:r>
          </w:p>
          <w:p>
            <w:pPr>
              <w:spacing w:before="120" w:beforeLines="50" w:after="120" w:afterLines="50" w:line="480" w:lineRule="auto"/>
              <w:rPr>
                <w:rFonts w:ascii="宋体" w:hAnsi="宋体" w:cs="宋体"/>
                <w:sz w:val="36"/>
              </w:rPr>
            </w:pPr>
            <w:r>
              <w:rPr>
                <w:rFonts w:hint="eastAsia" w:ascii="宋体" w:hAnsi="宋体" w:cs="宋体"/>
                <w:sz w:val="36"/>
              </w:rPr>
              <w:t xml:space="preserve">投标人全称（公章）： </w:t>
            </w:r>
            <w:r>
              <w:rPr>
                <w:rFonts w:hint="eastAsia" w:ascii="宋体" w:hAnsi="宋体" w:cs="宋体"/>
                <w:sz w:val="36"/>
                <w:u w:val="single"/>
              </w:rPr>
              <w:t xml:space="preserve">                             </w:t>
            </w:r>
          </w:p>
          <w:p>
            <w:pPr>
              <w:spacing w:before="120" w:beforeLines="50" w:after="120" w:afterLines="50" w:line="480" w:lineRule="auto"/>
              <w:rPr>
                <w:rFonts w:ascii="宋体" w:hAnsi="宋体" w:cs="宋体"/>
                <w:sz w:val="36"/>
                <w:u w:val="single"/>
              </w:rPr>
            </w:pPr>
            <w:r>
              <w:rPr>
                <w:rFonts w:hint="eastAsia" w:ascii="宋体" w:hAnsi="宋体" w:cs="宋体"/>
                <w:sz w:val="36"/>
                <w:szCs w:val="36"/>
              </w:rPr>
              <w:t>法定代表人或被授权委托人</w:t>
            </w:r>
            <w:r>
              <w:rPr>
                <w:rFonts w:hint="eastAsia" w:ascii="宋体" w:hAnsi="宋体" w:cs="宋体"/>
                <w:sz w:val="36"/>
              </w:rPr>
              <w:t>（签字或盖章）：</w:t>
            </w:r>
            <w:r>
              <w:rPr>
                <w:rFonts w:hint="eastAsia" w:ascii="宋体" w:hAnsi="宋体" w:cs="宋体"/>
                <w:sz w:val="36"/>
                <w:u w:val="single"/>
              </w:rPr>
              <w:t xml:space="preserve">            </w:t>
            </w:r>
          </w:p>
          <w:p>
            <w:pPr>
              <w:spacing w:before="120" w:beforeLines="50" w:after="120" w:afterLines="50" w:line="480" w:lineRule="auto"/>
              <w:rPr>
                <w:rFonts w:ascii="宋体" w:hAnsi="宋体" w:cs="宋体"/>
                <w:sz w:val="36"/>
                <w:u w:val="single"/>
              </w:rPr>
            </w:pPr>
            <w:r>
              <w:rPr>
                <w:rFonts w:hint="eastAsia" w:ascii="宋体" w:hAnsi="宋体" w:cs="宋体"/>
                <w:sz w:val="36"/>
              </w:rPr>
              <w:t>投标人地址：</w:t>
            </w:r>
            <w:r>
              <w:rPr>
                <w:rFonts w:hint="eastAsia" w:ascii="宋体" w:hAnsi="宋体" w:cs="宋体"/>
                <w:sz w:val="36"/>
                <w:u w:val="single"/>
              </w:rPr>
              <w:t xml:space="preserve">                   </w:t>
            </w:r>
            <w:r>
              <w:rPr>
                <w:rFonts w:hint="eastAsia" w:ascii="宋体" w:hAnsi="宋体" w:cs="宋体"/>
                <w:sz w:val="36"/>
              </w:rPr>
              <w:t>邮编：</w:t>
            </w:r>
            <w:r>
              <w:rPr>
                <w:rFonts w:hint="eastAsia" w:ascii="宋体" w:hAnsi="宋体" w:cs="宋体"/>
                <w:sz w:val="36"/>
                <w:u w:val="single"/>
              </w:rPr>
              <w:t xml:space="preserve">            </w:t>
            </w:r>
          </w:p>
          <w:p>
            <w:pPr>
              <w:spacing w:before="120" w:beforeLines="50" w:after="120" w:afterLines="50" w:line="480" w:lineRule="auto"/>
              <w:rPr>
                <w:rFonts w:ascii="宋体" w:hAnsi="宋体" w:cs="宋体"/>
                <w:sz w:val="36"/>
              </w:rPr>
            </w:pPr>
            <w:r>
              <w:rPr>
                <w:rFonts w:hint="eastAsia" w:ascii="宋体" w:hAnsi="宋体" w:cs="宋体"/>
                <w:sz w:val="36"/>
              </w:rPr>
              <w:t>投标联系人：</w:t>
            </w:r>
            <w:r>
              <w:rPr>
                <w:rFonts w:hint="eastAsia" w:ascii="宋体" w:hAnsi="宋体" w:cs="宋体"/>
                <w:sz w:val="36"/>
                <w:u w:val="single"/>
              </w:rPr>
              <w:t xml:space="preserve">                  </w:t>
            </w:r>
            <w:r>
              <w:rPr>
                <w:rFonts w:hint="eastAsia" w:ascii="宋体" w:hAnsi="宋体" w:cs="宋体"/>
                <w:sz w:val="36"/>
              </w:rPr>
              <w:t xml:space="preserve"> 电话: </w:t>
            </w:r>
            <w:r>
              <w:rPr>
                <w:rFonts w:hint="eastAsia" w:ascii="宋体" w:hAnsi="宋体" w:cs="宋体"/>
                <w:sz w:val="36"/>
                <w:u w:val="single"/>
              </w:rPr>
              <w:t xml:space="preserve">            </w:t>
            </w:r>
            <w:r>
              <w:rPr>
                <w:rFonts w:hint="eastAsia" w:ascii="宋体" w:hAnsi="宋体" w:cs="宋体"/>
                <w:sz w:val="36"/>
              </w:rPr>
              <w:t xml:space="preserve">    </w:t>
            </w:r>
          </w:p>
          <w:p>
            <w:pPr>
              <w:spacing w:before="120" w:beforeLines="50" w:after="120" w:afterLines="50" w:line="480" w:lineRule="auto"/>
              <w:rPr>
                <w:rFonts w:ascii="宋体" w:hAnsi="宋体"/>
                <w:sz w:val="52"/>
              </w:rPr>
            </w:pPr>
            <w:r>
              <w:rPr>
                <w:rFonts w:hint="eastAsia" w:ascii="宋体" w:hAnsi="宋体" w:cs="宋体"/>
                <w:sz w:val="36"/>
              </w:rPr>
              <w:t>文件开封时：</w:t>
            </w:r>
            <w:r>
              <w:rPr>
                <w:rFonts w:hint="eastAsia" w:ascii="宋体" w:hAnsi="宋体" w:cs="宋体"/>
                <w:sz w:val="36"/>
                <w:u w:val="single"/>
              </w:rPr>
              <w:t xml:space="preserve">        年  月  日   时   分前不得开封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9" w:hRule="atLeast"/>
        </w:trPr>
        <w:tc>
          <w:tcPr>
            <w:tcW w:w="1020" w:type="dxa"/>
            <w:tcBorders>
              <w:top w:val="single" w:color="auto" w:sz="4" w:space="0"/>
              <w:left w:val="single" w:color="auto" w:sz="18" w:space="0"/>
              <w:bottom w:val="single" w:color="auto" w:sz="12" w:space="0"/>
              <w:right w:val="single" w:color="auto" w:sz="4" w:space="0"/>
            </w:tcBorders>
            <w:vAlign w:val="center"/>
          </w:tcPr>
          <w:p>
            <w:pPr>
              <w:spacing w:before="120" w:beforeLines="50" w:after="120" w:afterLines="50" w:line="480" w:lineRule="auto"/>
              <w:jc w:val="center"/>
              <w:rPr>
                <w:rFonts w:ascii="宋体" w:hAnsi="宋体"/>
                <w:sz w:val="36"/>
              </w:rPr>
            </w:pPr>
            <w:r>
              <w:rPr>
                <w:rFonts w:hint="eastAsia" w:ascii="宋体" w:hAnsi="宋体"/>
                <w:sz w:val="36"/>
              </w:rPr>
              <w:t>说</w:t>
            </w:r>
          </w:p>
          <w:p>
            <w:pPr>
              <w:spacing w:before="120" w:beforeLines="50" w:after="120" w:afterLines="50" w:line="480" w:lineRule="auto"/>
              <w:jc w:val="center"/>
              <w:rPr>
                <w:rFonts w:ascii="宋体" w:hAnsi="宋体"/>
                <w:sz w:val="36"/>
              </w:rPr>
            </w:pPr>
            <w:r>
              <w:rPr>
                <w:rFonts w:hint="eastAsia" w:ascii="宋体" w:hAnsi="宋体"/>
                <w:sz w:val="36"/>
              </w:rPr>
              <w:t>明</w:t>
            </w:r>
          </w:p>
        </w:tc>
        <w:tc>
          <w:tcPr>
            <w:tcW w:w="8628" w:type="dxa"/>
            <w:tcBorders>
              <w:top w:val="single" w:color="auto" w:sz="4" w:space="0"/>
              <w:left w:val="single" w:color="auto" w:sz="4" w:space="0"/>
              <w:bottom w:val="single" w:color="auto" w:sz="12" w:space="0"/>
              <w:right w:val="single" w:color="auto" w:sz="18" w:space="0"/>
            </w:tcBorders>
            <w:vAlign w:val="center"/>
          </w:tcPr>
          <w:p>
            <w:pPr>
              <w:widowControl/>
              <w:numPr>
                <w:ilvl w:val="0"/>
                <w:numId w:val="26"/>
              </w:numPr>
              <w:spacing w:before="120" w:beforeLines="50" w:after="120" w:afterLines="50" w:line="480" w:lineRule="auto"/>
              <w:rPr>
                <w:rFonts w:ascii="宋体" w:hAnsi="宋体"/>
                <w:sz w:val="24"/>
              </w:rPr>
            </w:pPr>
            <w:r>
              <w:rPr>
                <w:rFonts w:hint="eastAsia" w:ascii="宋体" w:hAnsi="宋体"/>
                <w:sz w:val="24"/>
              </w:rPr>
              <w:t>投标文件密封封面必须用永久性笔迹详细填写或打印；</w:t>
            </w:r>
          </w:p>
          <w:p>
            <w:pPr>
              <w:widowControl/>
              <w:numPr>
                <w:ilvl w:val="0"/>
                <w:numId w:val="26"/>
              </w:numPr>
              <w:spacing w:before="120" w:beforeLines="50" w:after="120" w:afterLines="50" w:line="480" w:lineRule="auto"/>
              <w:rPr>
                <w:rFonts w:ascii="宋体" w:hAnsi="宋体"/>
                <w:sz w:val="24"/>
              </w:rPr>
            </w:pPr>
            <w:r>
              <w:rPr>
                <w:rFonts w:hint="eastAsia" w:ascii="宋体" w:hAnsi="宋体"/>
                <w:sz w:val="24"/>
              </w:rPr>
              <w:t>本封面复印或打印有效；</w:t>
            </w:r>
          </w:p>
          <w:p>
            <w:pPr>
              <w:widowControl/>
              <w:spacing w:before="120" w:beforeLines="50" w:after="120" w:afterLines="50" w:line="480" w:lineRule="auto"/>
              <w:rPr>
                <w:rFonts w:ascii="宋体" w:hAnsi="宋体"/>
                <w:sz w:val="24"/>
              </w:rPr>
            </w:pPr>
            <w:r>
              <w:rPr>
                <w:rFonts w:hint="eastAsia" w:ascii="宋体" w:hAnsi="宋体"/>
                <w:sz w:val="24"/>
              </w:rPr>
              <w:t>3. 投标文件密封各封口处须加盖投标人公章。</w:t>
            </w:r>
          </w:p>
        </w:tc>
      </w:tr>
    </w:tbl>
    <w:p>
      <w:pPr>
        <w:keepLines/>
        <w:widowControl/>
        <w:adjustRightInd w:val="0"/>
        <w:snapToGrid w:val="0"/>
        <w:spacing w:line="500" w:lineRule="exact"/>
        <w:ind w:right="960"/>
        <w:rPr>
          <w:rFonts w:ascii="宋体" w:hAnsi="宋体"/>
          <w:b/>
          <w:sz w:val="32"/>
        </w:rPr>
      </w:pPr>
      <w:r>
        <w:rPr>
          <w:rFonts w:ascii="宋体" w:hAnsi="宋体"/>
          <w:b/>
          <w:sz w:val="32"/>
        </w:rPr>
        <w:br w:type="page"/>
      </w:r>
    </w:p>
    <w:p>
      <w:pPr>
        <w:keepLines/>
        <w:widowControl/>
        <w:adjustRightInd w:val="0"/>
        <w:snapToGrid w:val="0"/>
        <w:spacing w:line="500" w:lineRule="exact"/>
        <w:jc w:val="right"/>
        <w:rPr>
          <w:rFonts w:ascii="宋体" w:hAnsi="宋体" w:cs="宋体"/>
          <w:b/>
          <w:sz w:val="32"/>
        </w:rPr>
      </w:pPr>
      <w:r>
        <w:rPr>
          <w:rFonts w:hint="eastAsia" w:ascii="宋体" w:hAnsi="宋体" w:cs="宋体"/>
          <w:b/>
          <w:sz w:val="32"/>
        </w:rPr>
        <w:t>【 】正本/【 】副本</w:t>
      </w:r>
    </w:p>
    <w:p>
      <w:pPr>
        <w:pStyle w:val="109"/>
        <w:widowControl w:val="0"/>
        <w:spacing w:after="1080" w:afterLines="450" w:afterAutospacing="0"/>
        <w:jc w:val="center"/>
        <w:rPr>
          <w:rFonts w:eastAsia="宋体" w:cs="宋体"/>
          <w:b/>
          <w:sz w:val="48"/>
          <w:szCs w:val="48"/>
        </w:rPr>
      </w:pPr>
    </w:p>
    <w:p>
      <w:pPr>
        <w:pStyle w:val="109"/>
        <w:widowControl w:val="0"/>
        <w:spacing w:after="1080" w:afterLines="450" w:afterAutospacing="0"/>
        <w:jc w:val="center"/>
        <w:rPr>
          <w:rFonts w:eastAsia="宋体" w:cs="宋体"/>
          <w:b/>
          <w:sz w:val="48"/>
          <w:szCs w:val="48"/>
        </w:rPr>
      </w:pPr>
      <w:r>
        <w:rPr>
          <w:rFonts w:hint="eastAsia" w:eastAsia="宋体" w:cs="宋体"/>
          <w:b/>
          <w:sz w:val="48"/>
          <w:szCs w:val="48"/>
        </w:rPr>
        <w:t>投标文件</w:t>
      </w:r>
    </w:p>
    <w:p>
      <w:pPr>
        <w:pStyle w:val="109"/>
        <w:widowControl w:val="0"/>
        <w:spacing w:after="1080" w:afterLines="450" w:afterAutospacing="0"/>
        <w:jc w:val="center"/>
        <w:rPr>
          <w:rFonts w:eastAsia="宋体" w:cs="宋体"/>
          <w:b/>
          <w:sz w:val="48"/>
          <w:szCs w:val="48"/>
        </w:rPr>
      </w:pPr>
      <w:r>
        <w:rPr>
          <w:rFonts w:hint="eastAsia" w:eastAsia="宋体" w:cs="宋体"/>
          <w:b/>
          <w:sz w:val="48"/>
          <w:szCs w:val="48"/>
        </w:rPr>
        <w:t>商务技术标书（封面）</w:t>
      </w:r>
    </w:p>
    <w:p>
      <w:pPr>
        <w:pStyle w:val="109"/>
        <w:widowControl w:val="0"/>
        <w:spacing w:before="480" w:beforeLines="200" w:beforeAutospacing="0" w:after="240" w:afterLines="100" w:afterAutospacing="0" w:line="360" w:lineRule="auto"/>
        <w:rPr>
          <w:sz w:val="32"/>
        </w:rPr>
      </w:pPr>
    </w:p>
    <w:p>
      <w:pPr>
        <w:pStyle w:val="109"/>
        <w:widowControl w:val="0"/>
        <w:spacing w:before="480" w:beforeLines="200" w:beforeAutospacing="0" w:after="240" w:afterLines="100" w:afterAutospacing="0" w:line="480" w:lineRule="auto"/>
        <w:ind w:left="2125" w:leftChars="250" w:hanging="1600" w:hangingChars="500"/>
        <w:rPr>
          <w:rFonts w:eastAsia="宋体" w:cs="宋体"/>
          <w:sz w:val="32"/>
          <w:u w:val="single"/>
        </w:rPr>
      </w:pPr>
      <w:r>
        <w:rPr>
          <w:rFonts w:hint="eastAsia" w:eastAsia="宋体" w:cs="宋体"/>
          <w:sz w:val="32"/>
        </w:rPr>
        <w:t>项目名称：</w:t>
      </w:r>
      <w:r>
        <w:rPr>
          <w:rStyle w:val="39"/>
          <w:rFonts w:hint="eastAsia" w:ascii="宋体" w:hAnsi="宋体" w:cs="宋体"/>
          <w:b w:val="0"/>
          <w:sz w:val="32"/>
          <w:u w:val="single"/>
        </w:rPr>
        <w:t xml:space="preserve">                                  </w:t>
      </w:r>
      <w:r>
        <w:rPr>
          <w:rFonts w:hint="eastAsia" w:eastAsia="宋体" w:cs="宋体"/>
          <w:sz w:val="32"/>
          <w:u w:val="single"/>
        </w:rPr>
        <w:t xml:space="preserve">         </w:t>
      </w:r>
      <w:r>
        <w:rPr>
          <w:rFonts w:hint="eastAsia" w:eastAsia="宋体" w:cs="宋体"/>
          <w:sz w:val="30"/>
          <w:szCs w:val="30"/>
          <w:u w:val="single"/>
        </w:rPr>
        <w:t xml:space="preserve"> </w:t>
      </w:r>
    </w:p>
    <w:p>
      <w:pPr>
        <w:pStyle w:val="109"/>
        <w:widowControl w:val="0"/>
        <w:spacing w:before="240" w:beforeLines="100" w:beforeAutospacing="0" w:after="960" w:afterLines="400" w:afterAutospacing="0" w:line="480" w:lineRule="auto"/>
        <w:ind w:firstLine="524" w:firstLineChars="164"/>
        <w:rPr>
          <w:sz w:val="32"/>
          <w:u w:val="single"/>
        </w:rPr>
      </w:pPr>
      <w:r>
        <w:rPr>
          <w:rFonts w:hint="eastAsia" w:eastAsia="宋体" w:cs="宋体"/>
          <w:sz w:val="32"/>
        </w:rPr>
        <w:t>项目编号：</w:t>
      </w:r>
      <w:r>
        <w:rPr>
          <w:rStyle w:val="39"/>
          <w:rFonts w:hint="eastAsia" w:ascii="宋体" w:hAnsi="宋体" w:cs="宋体"/>
          <w:b w:val="0"/>
          <w:sz w:val="32"/>
          <w:u w:val="single"/>
        </w:rPr>
        <w:t xml:space="preserve">                                     </w:t>
      </w:r>
      <w:r>
        <w:rPr>
          <w:rFonts w:hint="eastAsia" w:eastAsia="宋体" w:cs="宋体"/>
          <w:sz w:val="32"/>
          <w:u w:val="single"/>
        </w:rPr>
        <w:t xml:space="preserve">   </w:t>
      </w:r>
      <w:r>
        <w:rPr>
          <w:rFonts w:hint="eastAsia"/>
          <w:sz w:val="32"/>
          <w:u w:val="single"/>
        </w:rPr>
        <w:t xml:space="preserve">      </w:t>
      </w:r>
      <w:r>
        <w:rPr>
          <w:rFonts w:hint="eastAsia"/>
          <w:sz w:val="32"/>
        </w:rPr>
        <w:t xml:space="preserve">    </w:t>
      </w:r>
      <w:r>
        <w:rPr>
          <w:rFonts w:hint="eastAsia"/>
          <w:sz w:val="32"/>
          <w:u w:val="single"/>
        </w:rPr>
        <w:t xml:space="preserve">          </w:t>
      </w:r>
    </w:p>
    <w:p>
      <w:pPr>
        <w:pStyle w:val="109"/>
        <w:widowControl w:val="0"/>
        <w:spacing w:before="720" w:beforeLines="300" w:beforeAutospacing="0" w:after="240" w:afterLines="100" w:afterAutospacing="0" w:line="480" w:lineRule="auto"/>
        <w:ind w:firstLine="557" w:firstLineChars="164"/>
        <w:rPr>
          <w:rStyle w:val="39"/>
          <w:b w:val="0"/>
          <w:sz w:val="32"/>
        </w:rPr>
      </w:pPr>
    </w:p>
    <w:p>
      <w:pPr>
        <w:pStyle w:val="109"/>
        <w:widowControl w:val="0"/>
        <w:spacing w:before="720" w:beforeLines="300" w:beforeAutospacing="0" w:after="240" w:afterLines="100" w:afterAutospacing="0" w:line="480" w:lineRule="auto"/>
        <w:ind w:firstLine="557" w:firstLineChars="164"/>
        <w:rPr>
          <w:rFonts w:eastAsia="宋体" w:cs="宋体"/>
          <w:sz w:val="32"/>
          <w:u w:val="single"/>
        </w:rPr>
      </w:pPr>
      <w:r>
        <w:rPr>
          <w:rStyle w:val="39"/>
          <w:rFonts w:hint="eastAsia" w:ascii="宋体" w:hAnsi="宋体" w:cs="宋体"/>
          <w:b w:val="0"/>
          <w:sz w:val="32"/>
        </w:rPr>
        <w:t>投 标 人（公章）：</w:t>
      </w:r>
      <w:r>
        <w:rPr>
          <w:rStyle w:val="39"/>
          <w:rFonts w:hint="eastAsia" w:ascii="宋体" w:hAnsi="宋体" w:cs="宋体"/>
          <w:b w:val="0"/>
          <w:sz w:val="32"/>
          <w:u w:val="single"/>
        </w:rPr>
        <w:t xml:space="preserve">                                  </w:t>
      </w:r>
    </w:p>
    <w:p>
      <w:pPr>
        <w:pStyle w:val="109"/>
        <w:widowControl w:val="0"/>
        <w:spacing w:before="240" w:beforeLines="100" w:beforeAutospacing="0" w:after="240" w:afterLines="100" w:afterAutospacing="0" w:line="480" w:lineRule="auto"/>
        <w:ind w:firstLine="524" w:firstLineChars="164"/>
        <w:rPr>
          <w:rStyle w:val="39"/>
          <w:rFonts w:ascii="宋体" w:hAnsi="宋体" w:cs="宋体"/>
          <w:b w:val="0"/>
          <w:sz w:val="32"/>
          <w:u w:val="single"/>
        </w:rPr>
      </w:pPr>
      <w:r>
        <w:rPr>
          <w:rFonts w:hint="eastAsia" w:eastAsia="宋体" w:cs="宋体"/>
          <w:sz w:val="32"/>
          <w:szCs w:val="32"/>
        </w:rPr>
        <w:t>法定代表人或被授权委托人</w:t>
      </w:r>
      <w:r>
        <w:rPr>
          <w:rStyle w:val="39"/>
          <w:rFonts w:hint="eastAsia" w:ascii="宋体" w:hAnsi="宋体" w:cs="宋体"/>
          <w:b w:val="0"/>
          <w:sz w:val="32"/>
        </w:rPr>
        <w:t>（签字或盖章）：</w:t>
      </w:r>
      <w:r>
        <w:rPr>
          <w:rStyle w:val="39"/>
          <w:rFonts w:hint="eastAsia" w:ascii="宋体" w:hAnsi="宋体" w:cs="宋体"/>
          <w:b w:val="0"/>
          <w:sz w:val="32"/>
          <w:u w:val="single"/>
        </w:rPr>
        <w:t xml:space="preserve">                </w:t>
      </w:r>
    </w:p>
    <w:p>
      <w:pPr>
        <w:pStyle w:val="109"/>
        <w:widowControl w:val="0"/>
        <w:spacing w:before="240" w:beforeLines="100" w:beforeAutospacing="0" w:after="240" w:afterLines="100" w:afterAutospacing="0" w:line="480" w:lineRule="auto"/>
        <w:ind w:firstLine="557" w:firstLineChars="164"/>
        <w:rPr>
          <w:rFonts w:eastAsia="宋体" w:cs="宋体"/>
          <w:bCs/>
          <w:spacing w:val="10"/>
          <w:sz w:val="32"/>
          <w:u w:val="single"/>
        </w:rPr>
      </w:pPr>
      <w:r>
        <w:rPr>
          <w:rStyle w:val="39"/>
          <w:rFonts w:hint="eastAsia" w:ascii="宋体" w:hAnsi="宋体" w:cs="宋体"/>
          <w:b w:val="0"/>
          <w:sz w:val="32"/>
        </w:rPr>
        <w:t>联 系 人：</w:t>
      </w:r>
      <w:r>
        <w:rPr>
          <w:rStyle w:val="39"/>
          <w:rFonts w:hint="eastAsia" w:ascii="宋体" w:hAnsi="宋体" w:cs="宋体"/>
          <w:b w:val="0"/>
          <w:sz w:val="32"/>
          <w:u w:val="single"/>
        </w:rPr>
        <w:t xml:space="preserve">         </w:t>
      </w:r>
      <w:r>
        <w:rPr>
          <w:rStyle w:val="39"/>
          <w:rFonts w:hint="eastAsia" w:ascii="宋体" w:hAnsi="宋体" w:cs="宋体"/>
          <w:b w:val="0"/>
          <w:sz w:val="32"/>
        </w:rPr>
        <w:t>电话：</w:t>
      </w:r>
      <w:r>
        <w:rPr>
          <w:rStyle w:val="39"/>
          <w:rFonts w:hint="eastAsia" w:ascii="宋体" w:hAnsi="宋体" w:cs="宋体"/>
          <w:b w:val="0"/>
          <w:sz w:val="32"/>
          <w:u w:val="single"/>
        </w:rPr>
        <w:t xml:space="preserve">         </w:t>
      </w:r>
      <w:r>
        <w:rPr>
          <w:rStyle w:val="39"/>
          <w:rFonts w:hint="eastAsia" w:ascii="宋体" w:hAnsi="宋体" w:cs="宋体"/>
          <w:b w:val="0"/>
          <w:sz w:val="32"/>
        </w:rPr>
        <w:t>手机：</w:t>
      </w:r>
      <w:r>
        <w:rPr>
          <w:rStyle w:val="39"/>
          <w:rFonts w:hint="eastAsia" w:ascii="宋体" w:hAnsi="宋体" w:cs="宋体"/>
          <w:b w:val="0"/>
          <w:sz w:val="32"/>
          <w:u w:val="single"/>
        </w:rPr>
        <w:t xml:space="preserve">        </w:t>
      </w:r>
      <w:bookmarkEnd w:id="102"/>
      <w:bookmarkEnd w:id="103"/>
      <w:bookmarkEnd w:id="104"/>
      <w:bookmarkEnd w:id="105"/>
      <w:bookmarkEnd w:id="106"/>
      <w:bookmarkEnd w:id="107"/>
      <w:bookmarkEnd w:id="108"/>
      <w:bookmarkEnd w:id="109"/>
      <w:bookmarkEnd w:id="110"/>
      <w:bookmarkEnd w:id="111"/>
      <w:bookmarkEnd w:id="112"/>
      <w:bookmarkEnd w:id="113"/>
    </w:p>
    <w:p>
      <w:pPr>
        <w:keepLines/>
        <w:widowControl/>
        <w:adjustRightInd w:val="0"/>
        <w:snapToGrid w:val="0"/>
        <w:spacing w:line="500" w:lineRule="exact"/>
        <w:jc w:val="right"/>
        <w:rPr>
          <w:rFonts w:ascii="宋体" w:hAnsi="宋体" w:cs="宋体"/>
          <w:b/>
          <w:sz w:val="32"/>
        </w:rPr>
      </w:pPr>
      <w:r>
        <w:rPr>
          <w:rFonts w:hint="eastAsia" w:ascii="宋体" w:hAnsi="宋体" w:cs="宋体"/>
          <w:b/>
          <w:sz w:val="32"/>
        </w:rPr>
        <w:t>【 】正本/【 】副本</w:t>
      </w:r>
    </w:p>
    <w:p>
      <w:pPr>
        <w:pStyle w:val="109"/>
        <w:widowControl w:val="0"/>
        <w:spacing w:after="1080" w:afterLines="450" w:afterAutospacing="0"/>
        <w:jc w:val="center"/>
        <w:rPr>
          <w:rFonts w:eastAsia="宋体" w:cs="宋体"/>
          <w:b/>
          <w:sz w:val="48"/>
          <w:szCs w:val="48"/>
        </w:rPr>
      </w:pPr>
    </w:p>
    <w:p>
      <w:pPr>
        <w:pStyle w:val="109"/>
        <w:widowControl w:val="0"/>
        <w:spacing w:after="1080" w:afterLines="450" w:afterAutospacing="0"/>
        <w:jc w:val="center"/>
        <w:rPr>
          <w:rFonts w:eastAsia="宋体" w:cs="宋体"/>
          <w:b/>
          <w:sz w:val="48"/>
          <w:szCs w:val="48"/>
        </w:rPr>
      </w:pPr>
      <w:r>
        <w:rPr>
          <w:rFonts w:hint="eastAsia" w:eastAsia="宋体" w:cs="宋体"/>
          <w:b/>
          <w:sz w:val="48"/>
          <w:szCs w:val="48"/>
        </w:rPr>
        <w:t>投标文件</w:t>
      </w:r>
    </w:p>
    <w:p>
      <w:pPr>
        <w:pStyle w:val="109"/>
        <w:widowControl w:val="0"/>
        <w:spacing w:after="1080" w:afterLines="450" w:afterAutospacing="0"/>
        <w:jc w:val="center"/>
        <w:rPr>
          <w:rFonts w:eastAsia="宋体" w:cs="宋体"/>
          <w:b/>
          <w:sz w:val="48"/>
          <w:szCs w:val="48"/>
        </w:rPr>
      </w:pPr>
      <w:r>
        <w:rPr>
          <w:rFonts w:hint="eastAsia" w:eastAsia="宋体" w:cs="宋体"/>
          <w:b/>
          <w:sz w:val="48"/>
          <w:szCs w:val="48"/>
        </w:rPr>
        <w:t>经济标书（封面）</w:t>
      </w:r>
    </w:p>
    <w:p>
      <w:pPr>
        <w:pStyle w:val="109"/>
        <w:widowControl w:val="0"/>
        <w:spacing w:before="480" w:beforeLines="200" w:beforeAutospacing="0" w:after="240" w:afterLines="100" w:afterAutospacing="0" w:line="360" w:lineRule="auto"/>
        <w:rPr>
          <w:sz w:val="32"/>
        </w:rPr>
      </w:pPr>
    </w:p>
    <w:p>
      <w:pPr>
        <w:pStyle w:val="109"/>
        <w:widowControl w:val="0"/>
        <w:spacing w:before="480" w:beforeLines="200" w:beforeAutospacing="0" w:after="240" w:afterLines="100" w:afterAutospacing="0" w:line="480" w:lineRule="auto"/>
        <w:ind w:left="2125" w:leftChars="250" w:hanging="1600" w:hangingChars="500"/>
        <w:rPr>
          <w:rFonts w:eastAsia="宋体" w:cs="宋体"/>
          <w:sz w:val="32"/>
          <w:u w:val="single"/>
        </w:rPr>
      </w:pPr>
      <w:r>
        <w:rPr>
          <w:rFonts w:hint="eastAsia" w:eastAsia="宋体" w:cs="宋体"/>
          <w:sz w:val="32"/>
        </w:rPr>
        <w:t>项目名称：</w:t>
      </w:r>
      <w:r>
        <w:rPr>
          <w:rStyle w:val="39"/>
          <w:rFonts w:hint="eastAsia" w:ascii="宋体" w:hAnsi="宋体" w:cs="宋体"/>
          <w:b w:val="0"/>
          <w:sz w:val="32"/>
          <w:u w:val="single"/>
        </w:rPr>
        <w:t xml:space="preserve">                                  </w:t>
      </w:r>
      <w:r>
        <w:rPr>
          <w:rFonts w:hint="eastAsia" w:eastAsia="宋体" w:cs="宋体"/>
          <w:sz w:val="32"/>
          <w:u w:val="single"/>
        </w:rPr>
        <w:t xml:space="preserve">         </w:t>
      </w:r>
      <w:r>
        <w:rPr>
          <w:rFonts w:hint="eastAsia" w:eastAsia="宋体" w:cs="宋体"/>
          <w:sz w:val="30"/>
          <w:szCs w:val="30"/>
          <w:u w:val="single"/>
        </w:rPr>
        <w:t xml:space="preserve"> </w:t>
      </w:r>
    </w:p>
    <w:p>
      <w:pPr>
        <w:pStyle w:val="109"/>
        <w:widowControl w:val="0"/>
        <w:spacing w:before="240" w:beforeLines="100" w:beforeAutospacing="0" w:after="960" w:afterLines="400" w:afterAutospacing="0" w:line="480" w:lineRule="auto"/>
        <w:ind w:firstLine="524" w:firstLineChars="164"/>
        <w:rPr>
          <w:sz w:val="32"/>
          <w:u w:val="single"/>
        </w:rPr>
      </w:pPr>
      <w:r>
        <w:rPr>
          <w:rFonts w:hint="eastAsia" w:eastAsia="宋体" w:cs="宋体"/>
          <w:sz w:val="32"/>
        </w:rPr>
        <w:t>项目编号：</w:t>
      </w:r>
      <w:r>
        <w:rPr>
          <w:rStyle w:val="39"/>
          <w:rFonts w:hint="eastAsia" w:ascii="宋体" w:hAnsi="宋体" w:cs="宋体"/>
          <w:b w:val="0"/>
          <w:sz w:val="32"/>
          <w:u w:val="single"/>
        </w:rPr>
        <w:t xml:space="preserve">                                     </w:t>
      </w:r>
      <w:r>
        <w:rPr>
          <w:rFonts w:hint="eastAsia" w:eastAsia="宋体" w:cs="宋体"/>
          <w:sz w:val="32"/>
          <w:u w:val="single"/>
        </w:rPr>
        <w:t xml:space="preserve">   </w:t>
      </w:r>
      <w:r>
        <w:rPr>
          <w:rFonts w:hint="eastAsia"/>
          <w:sz w:val="32"/>
          <w:u w:val="single"/>
        </w:rPr>
        <w:t xml:space="preserve">      </w:t>
      </w:r>
      <w:r>
        <w:rPr>
          <w:rFonts w:hint="eastAsia"/>
          <w:sz w:val="32"/>
        </w:rPr>
        <w:t xml:space="preserve">    </w:t>
      </w:r>
      <w:r>
        <w:rPr>
          <w:rFonts w:hint="eastAsia"/>
          <w:sz w:val="32"/>
          <w:u w:val="single"/>
        </w:rPr>
        <w:t xml:space="preserve">          </w:t>
      </w:r>
    </w:p>
    <w:p>
      <w:pPr>
        <w:pStyle w:val="109"/>
        <w:widowControl w:val="0"/>
        <w:spacing w:before="720" w:beforeLines="300" w:beforeAutospacing="0" w:after="240" w:afterLines="100" w:afterAutospacing="0" w:line="480" w:lineRule="auto"/>
        <w:ind w:firstLine="557" w:firstLineChars="164"/>
        <w:rPr>
          <w:rStyle w:val="39"/>
          <w:b w:val="0"/>
          <w:sz w:val="32"/>
        </w:rPr>
      </w:pPr>
    </w:p>
    <w:p>
      <w:pPr>
        <w:pStyle w:val="109"/>
        <w:widowControl w:val="0"/>
        <w:spacing w:before="720" w:beforeLines="300" w:beforeAutospacing="0" w:after="240" w:afterLines="100" w:afterAutospacing="0" w:line="480" w:lineRule="auto"/>
        <w:ind w:firstLine="557" w:firstLineChars="164"/>
        <w:rPr>
          <w:rFonts w:eastAsia="宋体" w:cs="宋体"/>
          <w:sz w:val="32"/>
          <w:u w:val="single"/>
        </w:rPr>
      </w:pPr>
      <w:r>
        <w:rPr>
          <w:rStyle w:val="39"/>
          <w:rFonts w:hint="eastAsia" w:ascii="宋体" w:hAnsi="宋体" w:cs="宋体"/>
          <w:b w:val="0"/>
          <w:sz w:val="32"/>
        </w:rPr>
        <w:t>投 标 人（公章）：</w:t>
      </w:r>
      <w:r>
        <w:rPr>
          <w:rStyle w:val="39"/>
          <w:rFonts w:hint="eastAsia" w:ascii="宋体" w:hAnsi="宋体" w:cs="宋体"/>
          <w:b w:val="0"/>
          <w:sz w:val="32"/>
          <w:u w:val="single"/>
        </w:rPr>
        <w:t xml:space="preserve">                                  </w:t>
      </w:r>
    </w:p>
    <w:p>
      <w:pPr>
        <w:pStyle w:val="109"/>
        <w:widowControl w:val="0"/>
        <w:spacing w:before="240" w:beforeLines="100" w:beforeAutospacing="0" w:after="240" w:afterLines="100" w:afterAutospacing="0" w:line="480" w:lineRule="auto"/>
        <w:ind w:firstLine="524" w:firstLineChars="164"/>
        <w:rPr>
          <w:rStyle w:val="39"/>
          <w:rFonts w:ascii="宋体" w:hAnsi="宋体" w:cs="宋体"/>
          <w:b w:val="0"/>
          <w:sz w:val="32"/>
          <w:u w:val="single"/>
        </w:rPr>
      </w:pPr>
      <w:r>
        <w:rPr>
          <w:rFonts w:hint="eastAsia" w:eastAsia="宋体" w:cs="宋体"/>
          <w:sz w:val="32"/>
          <w:szCs w:val="32"/>
        </w:rPr>
        <w:t>法定代表人或被授权委托人</w:t>
      </w:r>
      <w:r>
        <w:rPr>
          <w:rStyle w:val="39"/>
          <w:rFonts w:hint="eastAsia" w:ascii="宋体" w:hAnsi="宋体" w:cs="宋体"/>
          <w:b w:val="0"/>
          <w:sz w:val="32"/>
        </w:rPr>
        <w:t>（签字或盖章）：</w:t>
      </w:r>
      <w:r>
        <w:rPr>
          <w:rStyle w:val="39"/>
          <w:rFonts w:hint="eastAsia" w:ascii="宋体" w:hAnsi="宋体" w:cs="宋体"/>
          <w:b w:val="0"/>
          <w:sz w:val="32"/>
          <w:u w:val="single"/>
        </w:rPr>
        <w:t xml:space="preserve">                </w:t>
      </w:r>
    </w:p>
    <w:p>
      <w:pPr>
        <w:pStyle w:val="109"/>
        <w:widowControl w:val="0"/>
        <w:spacing w:before="240" w:beforeLines="100" w:beforeAutospacing="0" w:after="240" w:afterLines="100" w:afterAutospacing="0" w:line="480" w:lineRule="auto"/>
        <w:ind w:firstLine="557" w:firstLineChars="164"/>
        <w:rPr>
          <w:rFonts w:eastAsia="宋体" w:cs="宋体"/>
          <w:bCs/>
          <w:spacing w:val="10"/>
          <w:sz w:val="32"/>
          <w:u w:val="single"/>
        </w:rPr>
      </w:pPr>
      <w:r>
        <w:rPr>
          <w:rStyle w:val="39"/>
          <w:rFonts w:hint="eastAsia" w:ascii="宋体" w:hAnsi="宋体" w:cs="宋体"/>
          <w:b w:val="0"/>
          <w:sz w:val="32"/>
        </w:rPr>
        <w:t>联 系 人：</w:t>
      </w:r>
      <w:r>
        <w:rPr>
          <w:rStyle w:val="39"/>
          <w:rFonts w:hint="eastAsia" w:ascii="宋体" w:hAnsi="宋体" w:cs="宋体"/>
          <w:b w:val="0"/>
          <w:sz w:val="32"/>
          <w:u w:val="single"/>
        </w:rPr>
        <w:t xml:space="preserve">         </w:t>
      </w:r>
      <w:r>
        <w:rPr>
          <w:rStyle w:val="39"/>
          <w:rFonts w:hint="eastAsia" w:ascii="宋体" w:hAnsi="宋体" w:cs="宋体"/>
          <w:b w:val="0"/>
          <w:sz w:val="32"/>
        </w:rPr>
        <w:t>电话：</w:t>
      </w:r>
      <w:r>
        <w:rPr>
          <w:rStyle w:val="39"/>
          <w:rFonts w:hint="eastAsia" w:ascii="宋体" w:hAnsi="宋体" w:cs="宋体"/>
          <w:b w:val="0"/>
          <w:sz w:val="32"/>
          <w:u w:val="single"/>
        </w:rPr>
        <w:t xml:space="preserve">         </w:t>
      </w:r>
      <w:r>
        <w:rPr>
          <w:rStyle w:val="39"/>
          <w:rFonts w:hint="eastAsia" w:ascii="宋体" w:hAnsi="宋体" w:cs="宋体"/>
          <w:b w:val="0"/>
          <w:sz w:val="32"/>
        </w:rPr>
        <w:t>手机：</w:t>
      </w:r>
      <w:r>
        <w:rPr>
          <w:rStyle w:val="39"/>
          <w:rFonts w:hint="eastAsia" w:ascii="宋体" w:hAnsi="宋体" w:cs="宋体"/>
          <w:b w:val="0"/>
          <w:sz w:val="32"/>
          <w:u w:val="single"/>
        </w:rPr>
        <w:t xml:space="preserve">        </w:t>
      </w:r>
    </w:p>
    <w:p>
      <w:pPr>
        <w:pStyle w:val="109"/>
        <w:widowControl w:val="0"/>
        <w:spacing w:after="1080" w:afterLines="450" w:afterAutospacing="0"/>
        <w:jc w:val="center"/>
        <w:rPr>
          <w:rFonts w:eastAsia="宋体" w:cs="宋体"/>
          <w:b/>
          <w:sz w:val="48"/>
          <w:szCs w:val="48"/>
        </w:rPr>
      </w:pPr>
    </w:p>
    <w:p>
      <w:pPr>
        <w:pStyle w:val="109"/>
        <w:widowControl w:val="0"/>
        <w:spacing w:after="1080" w:afterLines="450" w:afterAutospacing="0"/>
        <w:jc w:val="center"/>
        <w:rPr>
          <w:rFonts w:eastAsia="宋体" w:cs="宋体"/>
          <w:b/>
          <w:sz w:val="48"/>
          <w:szCs w:val="48"/>
        </w:rPr>
      </w:pPr>
      <w:r>
        <w:rPr>
          <w:rFonts w:hint="eastAsia" w:eastAsia="宋体" w:cs="宋体"/>
          <w:b/>
          <w:sz w:val="48"/>
          <w:szCs w:val="48"/>
        </w:rPr>
        <w:t>唱标文件（封面）</w:t>
      </w:r>
    </w:p>
    <w:p>
      <w:pPr>
        <w:pStyle w:val="109"/>
        <w:widowControl w:val="0"/>
        <w:spacing w:after="1080" w:afterLines="450" w:afterAutospacing="0"/>
        <w:ind w:firstLine="2891" w:firstLineChars="600"/>
        <w:jc w:val="both"/>
        <w:rPr>
          <w:rFonts w:eastAsia="宋体" w:cs="宋体"/>
          <w:b/>
          <w:sz w:val="48"/>
          <w:szCs w:val="48"/>
        </w:rPr>
      </w:pPr>
      <w:r>
        <w:rPr>
          <w:rFonts w:hint="eastAsia" w:eastAsia="宋体" w:cs="宋体"/>
          <w:b/>
          <w:sz w:val="48"/>
          <w:szCs w:val="48"/>
        </w:rPr>
        <w:t>开标一览表</w:t>
      </w:r>
    </w:p>
    <w:p>
      <w:pPr>
        <w:pStyle w:val="109"/>
        <w:widowControl w:val="0"/>
        <w:spacing w:before="480" w:beforeLines="200" w:beforeAutospacing="0" w:after="240" w:afterLines="100" w:afterAutospacing="0" w:line="480" w:lineRule="auto"/>
        <w:ind w:left="2125" w:leftChars="250" w:hanging="1600" w:hangingChars="500"/>
        <w:rPr>
          <w:rFonts w:eastAsia="宋体" w:cs="宋体"/>
          <w:sz w:val="32"/>
          <w:u w:val="single"/>
        </w:rPr>
      </w:pPr>
      <w:r>
        <w:rPr>
          <w:rFonts w:hint="eastAsia" w:eastAsia="宋体" w:cs="宋体"/>
          <w:sz w:val="32"/>
        </w:rPr>
        <w:t>项目名称：</w:t>
      </w:r>
      <w:r>
        <w:rPr>
          <w:rStyle w:val="39"/>
          <w:rFonts w:hint="eastAsia" w:ascii="宋体" w:hAnsi="宋体" w:cs="宋体"/>
          <w:b w:val="0"/>
          <w:sz w:val="32"/>
          <w:u w:val="single"/>
        </w:rPr>
        <w:t xml:space="preserve">                                  </w:t>
      </w:r>
      <w:r>
        <w:rPr>
          <w:rFonts w:hint="eastAsia" w:eastAsia="宋体" w:cs="宋体"/>
          <w:sz w:val="32"/>
          <w:u w:val="single"/>
        </w:rPr>
        <w:t xml:space="preserve">         </w:t>
      </w:r>
      <w:r>
        <w:rPr>
          <w:rFonts w:hint="eastAsia" w:eastAsia="宋体" w:cs="宋体"/>
          <w:sz w:val="30"/>
          <w:szCs w:val="30"/>
          <w:u w:val="single"/>
        </w:rPr>
        <w:t xml:space="preserve"> </w:t>
      </w:r>
    </w:p>
    <w:p>
      <w:pPr>
        <w:pStyle w:val="109"/>
        <w:widowControl w:val="0"/>
        <w:spacing w:before="240" w:beforeLines="100" w:beforeAutospacing="0" w:after="960" w:afterLines="400" w:afterAutospacing="0" w:line="480" w:lineRule="auto"/>
        <w:ind w:firstLine="524" w:firstLineChars="164"/>
        <w:rPr>
          <w:sz w:val="32"/>
          <w:u w:val="single"/>
        </w:rPr>
      </w:pPr>
      <w:r>
        <w:rPr>
          <w:rFonts w:hint="eastAsia" w:eastAsia="宋体" w:cs="宋体"/>
          <w:sz w:val="32"/>
        </w:rPr>
        <w:t>项目编号：</w:t>
      </w:r>
      <w:r>
        <w:rPr>
          <w:rStyle w:val="39"/>
          <w:rFonts w:hint="eastAsia" w:ascii="宋体" w:hAnsi="宋体" w:cs="宋体"/>
          <w:b w:val="0"/>
          <w:sz w:val="32"/>
          <w:u w:val="single"/>
        </w:rPr>
        <w:t xml:space="preserve">                                     </w:t>
      </w:r>
      <w:r>
        <w:rPr>
          <w:rFonts w:hint="eastAsia" w:eastAsia="宋体" w:cs="宋体"/>
          <w:sz w:val="32"/>
          <w:u w:val="single"/>
        </w:rPr>
        <w:t xml:space="preserve">   </w:t>
      </w:r>
      <w:r>
        <w:rPr>
          <w:rFonts w:hint="eastAsia"/>
          <w:sz w:val="32"/>
          <w:u w:val="single"/>
        </w:rPr>
        <w:t xml:space="preserve">      </w:t>
      </w:r>
      <w:r>
        <w:rPr>
          <w:rFonts w:hint="eastAsia"/>
          <w:sz w:val="32"/>
        </w:rPr>
        <w:t xml:space="preserve">    </w:t>
      </w:r>
      <w:r>
        <w:rPr>
          <w:rFonts w:hint="eastAsia"/>
          <w:sz w:val="32"/>
          <w:u w:val="single"/>
        </w:rPr>
        <w:t xml:space="preserve">          </w:t>
      </w:r>
    </w:p>
    <w:p>
      <w:pPr>
        <w:pStyle w:val="109"/>
        <w:widowControl w:val="0"/>
        <w:spacing w:before="720" w:beforeLines="300" w:beforeAutospacing="0" w:after="240" w:afterLines="100" w:afterAutospacing="0" w:line="480" w:lineRule="auto"/>
        <w:ind w:firstLine="557" w:firstLineChars="164"/>
        <w:rPr>
          <w:rStyle w:val="39"/>
          <w:b w:val="0"/>
          <w:sz w:val="32"/>
        </w:rPr>
      </w:pPr>
    </w:p>
    <w:p>
      <w:pPr>
        <w:pStyle w:val="109"/>
        <w:widowControl w:val="0"/>
        <w:spacing w:before="720" w:beforeLines="300" w:beforeAutospacing="0" w:after="240" w:afterLines="100" w:afterAutospacing="0" w:line="480" w:lineRule="auto"/>
        <w:ind w:firstLine="557" w:firstLineChars="164"/>
        <w:rPr>
          <w:rFonts w:eastAsia="宋体" w:cs="宋体"/>
          <w:sz w:val="32"/>
          <w:u w:val="single"/>
        </w:rPr>
      </w:pPr>
      <w:r>
        <w:rPr>
          <w:rStyle w:val="39"/>
          <w:rFonts w:hint="eastAsia" w:ascii="宋体" w:hAnsi="宋体" w:cs="宋体"/>
          <w:b w:val="0"/>
          <w:sz w:val="32"/>
        </w:rPr>
        <w:t>投 标 人（公章）：</w:t>
      </w:r>
      <w:r>
        <w:rPr>
          <w:rStyle w:val="39"/>
          <w:rFonts w:hint="eastAsia" w:ascii="宋体" w:hAnsi="宋体" w:cs="宋体"/>
          <w:b w:val="0"/>
          <w:sz w:val="32"/>
          <w:u w:val="single"/>
        </w:rPr>
        <w:t xml:space="preserve">                                  </w:t>
      </w:r>
    </w:p>
    <w:p>
      <w:pPr>
        <w:pStyle w:val="109"/>
        <w:widowControl w:val="0"/>
        <w:spacing w:before="240" w:beforeLines="100" w:beforeAutospacing="0" w:after="240" w:afterLines="100" w:afterAutospacing="0" w:line="480" w:lineRule="auto"/>
        <w:ind w:firstLine="524" w:firstLineChars="164"/>
        <w:rPr>
          <w:rStyle w:val="39"/>
          <w:rFonts w:ascii="宋体" w:hAnsi="宋体" w:cs="宋体"/>
          <w:b w:val="0"/>
          <w:sz w:val="32"/>
          <w:u w:val="single"/>
        </w:rPr>
      </w:pPr>
      <w:r>
        <w:rPr>
          <w:rFonts w:hint="eastAsia" w:eastAsia="宋体" w:cs="宋体"/>
          <w:sz w:val="32"/>
          <w:szCs w:val="32"/>
        </w:rPr>
        <w:t>法定代表人或被授权委托人</w:t>
      </w:r>
      <w:r>
        <w:rPr>
          <w:rStyle w:val="39"/>
          <w:rFonts w:hint="eastAsia" w:ascii="宋体" w:hAnsi="宋体" w:cs="宋体"/>
          <w:b w:val="0"/>
          <w:sz w:val="32"/>
        </w:rPr>
        <w:t>（签字或盖章）：</w:t>
      </w:r>
      <w:r>
        <w:rPr>
          <w:rStyle w:val="39"/>
          <w:rFonts w:hint="eastAsia" w:ascii="宋体" w:hAnsi="宋体" w:cs="宋体"/>
          <w:b w:val="0"/>
          <w:sz w:val="32"/>
          <w:u w:val="single"/>
        </w:rPr>
        <w:t xml:space="preserve">                </w:t>
      </w:r>
    </w:p>
    <w:p>
      <w:pPr>
        <w:pStyle w:val="109"/>
        <w:widowControl w:val="0"/>
        <w:spacing w:before="240" w:beforeLines="100" w:beforeAutospacing="0" w:after="240" w:afterLines="100" w:afterAutospacing="0" w:line="480" w:lineRule="auto"/>
        <w:ind w:firstLine="557" w:firstLineChars="164"/>
        <w:rPr>
          <w:rFonts w:eastAsia="宋体" w:cs="宋体"/>
          <w:bCs/>
          <w:spacing w:val="10"/>
          <w:sz w:val="32"/>
          <w:u w:val="single"/>
        </w:rPr>
      </w:pPr>
      <w:r>
        <w:rPr>
          <w:rStyle w:val="39"/>
          <w:rFonts w:hint="eastAsia" w:ascii="宋体" w:hAnsi="宋体" w:cs="宋体"/>
          <w:b w:val="0"/>
          <w:sz w:val="32"/>
        </w:rPr>
        <w:t>联 系 人：</w:t>
      </w:r>
      <w:r>
        <w:rPr>
          <w:rStyle w:val="39"/>
          <w:rFonts w:hint="eastAsia" w:ascii="宋体" w:hAnsi="宋体" w:cs="宋体"/>
          <w:b w:val="0"/>
          <w:sz w:val="32"/>
          <w:u w:val="single"/>
        </w:rPr>
        <w:t xml:space="preserve">         </w:t>
      </w:r>
      <w:r>
        <w:rPr>
          <w:rStyle w:val="39"/>
          <w:rFonts w:hint="eastAsia" w:ascii="宋体" w:hAnsi="宋体" w:cs="宋体"/>
          <w:b w:val="0"/>
          <w:sz w:val="32"/>
        </w:rPr>
        <w:t>电话：</w:t>
      </w:r>
      <w:r>
        <w:rPr>
          <w:rStyle w:val="39"/>
          <w:rFonts w:hint="eastAsia" w:ascii="宋体" w:hAnsi="宋体" w:cs="宋体"/>
          <w:b w:val="0"/>
          <w:sz w:val="32"/>
          <w:u w:val="single"/>
        </w:rPr>
        <w:t xml:space="preserve">         </w:t>
      </w:r>
      <w:r>
        <w:rPr>
          <w:rStyle w:val="39"/>
          <w:rFonts w:hint="eastAsia" w:ascii="宋体" w:hAnsi="宋体" w:cs="宋体"/>
          <w:b w:val="0"/>
          <w:sz w:val="32"/>
        </w:rPr>
        <w:t>手机：</w:t>
      </w:r>
      <w:r>
        <w:rPr>
          <w:rStyle w:val="39"/>
          <w:rFonts w:hint="eastAsia" w:ascii="宋体" w:hAnsi="宋体" w:cs="宋体"/>
          <w:b w:val="0"/>
          <w:sz w:val="32"/>
          <w:u w:val="single"/>
        </w:rPr>
        <w:t xml:space="preserve">        </w:t>
      </w:r>
    </w:p>
    <w:p/>
    <w:sectPr>
      <w:headerReference r:id="rId9" w:type="first"/>
      <w:footerReference r:id="rId12" w:type="first"/>
      <w:headerReference r:id="rId7" w:type="default"/>
      <w:footerReference r:id="rId10" w:type="default"/>
      <w:headerReference r:id="rId8" w:type="even"/>
      <w:footerReference r:id="rId11" w:type="even"/>
      <w:pgSz w:w="11906" w:h="16838"/>
      <w:pgMar w:top="1304" w:right="1083" w:bottom="1134" w:left="1531" w:header="851" w:footer="992" w:gutter="0"/>
      <w:pgBorders>
        <w:top w:val="none" w:sz="0" w:space="0"/>
        <w:left w:val="none" w:sz="0" w:space="0"/>
        <w:bottom w:val="none" w:sz="0" w:space="0"/>
        <w:right w:val="none" w:sz="0" w:space="0"/>
      </w:pgBorders>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serif">
    <w:altName w:val="Segoe Print"/>
    <w:panose1 w:val="00000000000000000000"/>
    <w:charset w:val="00"/>
    <w:family w:val="auto"/>
    <w:pitch w:val="default"/>
    <w:sig w:usb0="00000000" w:usb1="00000000" w:usb2="00000000"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Apple Color Emoji">
    <w:altName w:val="Segoe Print"/>
    <w:panose1 w:val="00000000000000000000"/>
    <w:charset w:val="00"/>
    <w:family w:val="auto"/>
    <w:pitch w:val="default"/>
    <w:sig w:usb0="00000000" w:usb1="00000000" w:usb2="14000000" w:usb3="00000000" w:csb0="00000001" w:csb1="00000000"/>
  </w:font>
  <w:font w:name="MingLiU">
    <w:panose1 w:val="02020509000000000000"/>
    <w:charset w:val="88"/>
    <w:family w:val="modern"/>
    <w:pitch w:val="default"/>
    <w:sig w:usb0="A00002FF" w:usb1="28CFFCFA" w:usb2="00000016" w:usb3="00000000" w:csb0="00100001" w:csb1="00000000"/>
  </w:font>
  <w:font w:name="FrutigerNext LT Regular">
    <w:altName w:val="Arial"/>
    <w:panose1 w:val="00000000000000000000"/>
    <w:charset w:val="00"/>
    <w:family w:val="swiss"/>
    <w:pitch w:val="default"/>
    <w:sig w:usb0="00000000" w:usb1="00000000" w:usb2="00000000" w:usb3="00000000" w:csb0="00000111" w:csb1="0000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粗黑宋简体">
    <w:panose1 w:val="02000000000000000000"/>
    <w:charset w:val="86"/>
    <w:family w:val="auto"/>
    <w:pitch w:val="default"/>
    <w:sig w:usb0="A00002BF" w:usb1="184F6CFA" w:usb2="00000012"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framePr w:wrap="around" w:vAnchor="text" w:hAnchor="margin" w:xAlign="center" w:y="1"/>
      <w:rPr>
        <w:rStyle w:val="40"/>
      </w:rPr>
    </w:pPr>
    <w:r>
      <w:fldChar w:fldCharType="begin"/>
    </w:r>
    <w:r>
      <w:rPr>
        <w:rStyle w:val="40"/>
      </w:rPr>
      <w:instrText xml:space="preserve">PAGE  </w:instrText>
    </w:r>
    <w:r>
      <w:fldChar w:fldCharType="separate"/>
    </w:r>
    <w:r>
      <w:rPr>
        <w:rStyle w:val="40"/>
      </w:rPr>
      <w:t>21</w:t>
    </w:r>
    <w:r>
      <w:fldChar w:fldCharType="end"/>
    </w:r>
  </w:p>
  <w:p>
    <w:pPr>
      <w:pStyle w:val="25"/>
    </w:pPr>
    <w:r>
      <w:pict>
        <v:shape id="_x0000_s2050" o:spid="_x0000_s2050" o:spt="202" type="#_x0000_t202" style="position:absolute;left:0pt;margin-left:450pt;margin-top:10.6pt;height:23.4pt;width:90pt;z-index:251657216;mso-width-relative:page;mso-height-relative:page;" filled="f" stroked="f" coordsize="21600,21600">
          <v:path/>
          <v:fill on="f" focussize="0,0"/>
          <v:stroke on="f" joinstyle="miter"/>
          <v:imagedata o:title=""/>
          <o:lock v:ext="edit" text="t" aspectratio="t"/>
          <v:textbox>
            <w:txbxContent>
              <w:p>
                <w:pPr>
                  <w:rPr>
                    <w:b/>
                    <w:bCs/>
                    <w:color w:val="FFFFFF"/>
                    <w:sz w:val="18"/>
                  </w:rPr>
                </w:pPr>
                <w:r>
                  <w:rPr>
                    <w:rFonts w:hint="eastAsia"/>
                    <w:b/>
                    <w:bCs/>
                    <w:color w:val="FFFFFF"/>
                    <w:kern w:val="0"/>
                    <w:sz w:val="18"/>
                    <w:szCs w:val="21"/>
                  </w:rPr>
                  <w:t xml:space="preserve">第 </w:t>
                </w:r>
                <w:r>
                  <w:rPr>
                    <w:b/>
                    <w:bCs/>
                    <w:color w:val="FFFFFF"/>
                    <w:kern w:val="0"/>
                    <w:sz w:val="18"/>
                    <w:szCs w:val="21"/>
                  </w:rPr>
                  <w:fldChar w:fldCharType="begin"/>
                </w:r>
                <w:r>
                  <w:rPr>
                    <w:b/>
                    <w:bCs/>
                    <w:color w:val="FFFFFF"/>
                    <w:kern w:val="0"/>
                    <w:sz w:val="18"/>
                    <w:szCs w:val="21"/>
                  </w:rPr>
                  <w:instrText xml:space="preserve"> PAGE </w:instrText>
                </w:r>
                <w:r>
                  <w:rPr>
                    <w:b/>
                    <w:bCs/>
                    <w:color w:val="FFFFFF"/>
                    <w:kern w:val="0"/>
                    <w:sz w:val="18"/>
                    <w:szCs w:val="21"/>
                  </w:rPr>
                  <w:fldChar w:fldCharType="separate"/>
                </w:r>
                <w:r>
                  <w:rPr>
                    <w:b/>
                    <w:bCs/>
                    <w:color w:val="FFFFFF"/>
                    <w:kern w:val="0"/>
                    <w:sz w:val="18"/>
                    <w:szCs w:val="21"/>
                  </w:rPr>
                  <w:t>21</w:t>
                </w:r>
                <w:r>
                  <w:rPr>
                    <w:b/>
                    <w:bCs/>
                    <w:color w:val="FFFFFF"/>
                    <w:kern w:val="0"/>
                    <w:sz w:val="18"/>
                    <w:szCs w:val="21"/>
                  </w:rPr>
                  <w:fldChar w:fldCharType="end"/>
                </w:r>
                <w:r>
                  <w:rPr>
                    <w:rFonts w:hint="eastAsia"/>
                    <w:b/>
                    <w:bCs/>
                    <w:color w:val="FFFFFF"/>
                    <w:kern w:val="0"/>
                    <w:sz w:val="18"/>
                    <w:szCs w:val="21"/>
                  </w:rPr>
                  <w:t xml:space="preserve"> 页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framePr w:wrap="around" w:vAnchor="text" w:hAnchor="margin" w:xAlign="center" w:y="1"/>
      <w:rPr>
        <w:rStyle w:val="40"/>
      </w:rPr>
    </w:pPr>
    <w:r>
      <w:fldChar w:fldCharType="begin"/>
    </w:r>
    <w:r>
      <w:rPr>
        <w:rStyle w:val="40"/>
      </w:rPr>
      <w:instrText xml:space="preserve">PAGE  </w:instrText>
    </w:r>
    <w:r>
      <w:fldChar w:fldCharType="end"/>
    </w:r>
  </w:p>
  <w:p>
    <w:pPr>
      <w:pStyle w:val="2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framePr w:wrap="around" w:vAnchor="text" w:hAnchor="margin" w:xAlign="center" w:y="1"/>
      <w:rPr>
        <w:rStyle w:val="40"/>
      </w:rPr>
    </w:pPr>
    <w:r>
      <w:fldChar w:fldCharType="begin"/>
    </w:r>
    <w:r>
      <w:rPr>
        <w:rStyle w:val="40"/>
      </w:rPr>
      <w:instrText xml:space="preserve">PAGE  </w:instrText>
    </w:r>
    <w:r>
      <w:fldChar w:fldCharType="separate"/>
    </w:r>
    <w:r>
      <w:rPr>
        <w:rStyle w:val="40"/>
      </w:rPr>
      <w:t>13</w:t>
    </w:r>
    <w:r>
      <w:fldChar w:fldCharType="end"/>
    </w:r>
  </w:p>
  <w:p>
    <w:pPr>
      <w:pStyle w:val="25"/>
    </w:pPr>
    <w:r>
      <w:pict>
        <v:shape id="文本框 3" o:spid="_x0000_s2049" o:spt="202" type="#_x0000_t202" style="position:absolute;left:0pt;margin-left:450pt;margin-top:10.6pt;height:23.4pt;width:90pt;z-index:251658240;mso-width-relative:page;mso-height-relative:page;" filled="f" stroked="f" coordsize="21600,21600">
          <v:path/>
          <v:fill on="f" focussize="0,0"/>
          <v:stroke on="f" joinstyle="miter"/>
          <v:imagedata o:title=""/>
          <o:lock v:ext="edit" text="t" aspectratio="t"/>
          <v:textbox>
            <w:txbxContent>
              <w:p>
                <w:pPr>
                  <w:rPr>
                    <w:b/>
                    <w:bCs/>
                    <w:color w:val="FFFFFF"/>
                    <w:sz w:val="18"/>
                  </w:rPr>
                </w:pPr>
                <w:r>
                  <w:rPr>
                    <w:rFonts w:hint="eastAsia"/>
                    <w:b/>
                    <w:bCs/>
                    <w:color w:val="FFFFFF"/>
                    <w:kern w:val="0"/>
                    <w:sz w:val="18"/>
                    <w:szCs w:val="21"/>
                  </w:rPr>
                  <w:t xml:space="preserve">第 </w:t>
                </w:r>
                <w:r>
                  <w:rPr>
                    <w:b/>
                    <w:bCs/>
                    <w:color w:val="FFFFFF"/>
                    <w:kern w:val="0"/>
                    <w:sz w:val="18"/>
                    <w:szCs w:val="21"/>
                  </w:rPr>
                  <w:fldChar w:fldCharType="begin"/>
                </w:r>
                <w:r>
                  <w:rPr>
                    <w:b/>
                    <w:bCs/>
                    <w:color w:val="FFFFFF"/>
                    <w:kern w:val="0"/>
                    <w:sz w:val="18"/>
                    <w:szCs w:val="21"/>
                  </w:rPr>
                  <w:instrText xml:space="preserve"> PAGE </w:instrText>
                </w:r>
                <w:r>
                  <w:rPr>
                    <w:b/>
                    <w:bCs/>
                    <w:color w:val="FFFFFF"/>
                    <w:kern w:val="0"/>
                    <w:sz w:val="18"/>
                    <w:szCs w:val="21"/>
                  </w:rPr>
                  <w:fldChar w:fldCharType="separate"/>
                </w:r>
                <w:r>
                  <w:rPr>
                    <w:b/>
                    <w:bCs/>
                    <w:color w:val="FFFFFF"/>
                    <w:kern w:val="0"/>
                    <w:sz w:val="18"/>
                    <w:szCs w:val="21"/>
                  </w:rPr>
                  <w:t>13</w:t>
                </w:r>
                <w:r>
                  <w:rPr>
                    <w:b/>
                    <w:bCs/>
                    <w:color w:val="FFFFFF"/>
                    <w:kern w:val="0"/>
                    <w:sz w:val="18"/>
                    <w:szCs w:val="21"/>
                  </w:rPr>
                  <w:fldChar w:fldCharType="end"/>
                </w:r>
                <w:r>
                  <w:rPr>
                    <w:rFonts w:hint="eastAsia"/>
                    <w:b/>
                    <w:bCs/>
                    <w:color w:val="FFFFFF"/>
                    <w:kern w:val="0"/>
                    <w:sz w:val="18"/>
                    <w:szCs w:val="21"/>
                  </w:rPr>
                  <w:t xml:space="preserve"> 页 </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framePr w:wrap="around" w:vAnchor="text" w:hAnchor="margin" w:xAlign="center" w:y="1"/>
      <w:rPr>
        <w:rStyle w:val="40"/>
      </w:rPr>
    </w:pPr>
    <w:r>
      <w:fldChar w:fldCharType="begin"/>
    </w:r>
    <w:r>
      <w:rPr>
        <w:rStyle w:val="40"/>
      </w:rPr>
      <w:instrText xml:space="preserve">PAGE  </w:instrText>
    </w:r>
    <w:r>
      <w:fldChar w:fldCharType="end"/>
    </w:r>
  </w:p>
  <w:p>
    <w:pPr>
      <w:pStyle w:val="2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fldChar w:fldCharType="begin"/>
    </w:r>
    <w:r>
      <w:instrText xml:space="preserve"> PAGE   \* MERGEFORMAT </w:instrText>
    </w:r>
    <w:r>
      <w:fldChar w:fldCharType="separate"/>
    </w:r>
    <w:r>
      <w:rPr>
        <w:lang w:val="zh-CN"/>
      </w:rPr>
      <w:t>2</w:t>
    </w:r>
    <w:r>
      <w:rPr>
        <w:lang w:val="zh-CN"/>
      </w:rPr>
      <w:fldChar w:fldCharType="end"/>
    </w:r>
  </w:p>
  <w:p>
    <w:pPr>
      <w:pStyle w:val="2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rFonts w:hint="eastAsia" w:ascii="宋体" w:hAnsi="宋体" w:eastAsia="宋体" w:cs="宋体"/>
        <w:sz w:val="18"/>
        <w:szCs w:val="18"/>
      </w:rPr>
    </w:pPr>
    <w:r>
      <w:rPr>
        <w:rFonts w:hint="eastAsia" w:ascii="宋体" w:hAnsi="宋体" w:eastAsia="宋体" w:cs="宋体"/>
        <w:sz w:val="18"/>
        <w:szCs w:val="18"/>
      </w:rPr>
      <w:t>招标编号：</w:t>
    </w:r>
    <w:r>
      <w:rPr>
        <w:rFonts w:hint="eastAsia" w:ascii="宋体" w:hAnsi="宋体" w:eastAsia="宋体" w:cs="宋体"/>
        <w:sz w:val="18"/>
        <w:szCs w:val="18"/>
        <w:lang w:eastAsia="zh-CN"/>
      </w:rPr>
      <w:t xml:space="preserve">MZCD-1911-226 </w:t>
    </w:r>
    <w:r>
      <w:rPr>
        <w:rFonts w:hint="eastAsia" w:ascii="宋体" w:hAnsi="宋体" w:eastAsia="宋体" w:cs="宋体"/>
        <w:sz w:val="18"/>
        <w:szCs w:val="18"/>
        <w:lang w:val="en-US" w:eastAsia="zh-CN"/>
      </w:rPr>
      <w:t xml:space="preserve">                                   </w:t>
    </w:r>
    <w:r>
      <w:rPr>
        <w:rFonts w:hint="eastAsia" w:ascii="宋体" w:hAnsi="宋体" w:eastAsia="宋体" w:cs="宋体"/>
        <w:kern w:val="0"/>
        <w:sz w:val="18"/>
        <w:szCs w:val="18"/>
        <w:lang w:val="en-US" w:eastAsia="zh-CN" w:bidi="ar"/>
      </w:rPr>
      <w:t>珠海市香洲区南屏镇人民政府环卫日常物资采购项目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rPr>
        <w:rFonts w:ascii="宋体" w:hAnsi="宋体"/>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double" w:color="auto" w:sz="4" w:space="1"/>
      </w:pBdr>
      <w:rPr>
        <w:rFonts w:ascii="宋体" w:hAnsi="宋体" w:cs="宋体"/>
        <w:kern w:val="0"/>
        <w:sz w:val="18"/>
        <w:szCs w:val="18"/>
      </w:rPr>
    </w:pPr>
    <w:r>
      <w:rPr>
        <w:rFonts w:hint="eastAsia" w:ascii="宋体" w:hAnsi="宋体" w:cs="宋体"/>
        <w:kern w:val="0"/>
        <w:szCs w:val="21"/>
      </w:rPr>
      <w:t>招标编号：</w:t>
    </w:r>
    <w:r>
      <w:rPr>
        <w:rFonts w:hint="eastAsia" w:ascii="宋体" w:hAnsi="宋体" w:cs="宋体"/>
        <w:kern w:val="0"/>
        <w:szCs w:val="21"/>
        <w:lang w:eastAsia="zh-CN"/>
      </w:rPr>
      <w:t xml:space="preserve">MZCD-1911-226 </w:t>
    </w:r>
    <w:r>
      <w:rPr>
        <w:rFonts w:hint="eastAsia" w:ascii="宋体" w:hAnsi="宋体" w:cs="宋体"/>
        <w:kern w:val="0"/>
        <w:szCs w:val="21"/>
      </w:rPr>
      <w:t xml:space="preserve">              珠海市香洲区南屏镇人民政府</w:t>
    </w:r>
    <w:r>
      <w:rPr>
        <w:rFonts w:hint="eastAsia" w:ascii="宋体" w:hAnsi="宋体" w:cs="宋体"/>
        <w:kern w:val="0"/>
        <w:szCs w:val="21"/>
        <w:lang w:eastAsia="zh-CN"/>
      </w:rPr>
      <w:t>环卫日常物资采购项目</w:t>
    </w:r>
    <w:r>
      <w:rPr>
        <w:rFonts w:hint="eastAsia" w:ascii="宋体" w:hAnsi="宋体"/>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double" w:color="auto" w:sz="4" w:space="1"/>
      </w:pBdr>
      <w:rPr>
        <w:rFonts w:hint="eastAsia" w:ascii="宋体" w:hAnsi="宋体" w:eastAsia="宋体" w:cs="宋体"/>
        <w:kern w:val="0"/>
        <w:sz w:val="18"/>
        <w:szCs w:val="18"/>
        <w:lang w:eastAsia="zh-CN"/>
      </w:rPr>
    </w:pPr>
    <w:r>
      <w:rPr>
        <w:rFonts w:hint="eastAsia" w:ascii="宋体" w:hAnsi="宋体" w:cs="宋体"/>
        <w:kern w:val="0"/>
        <w:szCs w:val="21"/>
      </w:rPr>
      <w:t>招标编号：</w:t>
    </w:r>
    <w:r>
      <w:rPr>
        <w:rFonts w:hint="eastAsia" w:ascii="宋体" w:hAnsi="宋体" w:cs="宋体"/>
        <w:kern w:val="0"/>
        <w:szCs w:val="21"/>
        <w:lang w:eastAsia="zh-CN"/>
      </w:rPr>
      <w:t xml:space="preserve">MZCD-1911-226 </w:t>
    </w:r>
    <w:r>
      <w:rPr>
        <w:rFonts w:hint="eastAsia" w:ascii="宋体" w:hAnsi="宋体" w:cs="宋体"/>
        <w:kern w:val="0"/>
        <w:szCs w:val="21"/>
      </w:rPr>
      <w:t xml:space="preserve">              珠海市香洲区南屏镇人民政府</w:t>
    </w:r>
    <w:r>
      <w:rPr>
        <w:rFonts w:hint="eastAsia" w:ascii="宋体" w:hAnsi="宋体" w:cs="宋体"/>
        <w:kern w:val="0"/>
        <w:szCs w:val="21"/>
        <w:lang w:eastAsia="zh-CN"/>
      </w:rPr>
      <w:t>环卫日常物资采购项目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C3ECD4"/>
    <w:multiLevelType w:val="singleLevel"/>
    <w:tmpl w:val="85C3ECD4"/>
    <w:lvl w:ilvl="0" w:tentative="0">
      <w:start w:val="1"/>
      <w:numFmt w:val="decimal"/>
      <w:suff w:val="nothing"/>
      <w:lvlText w:val="（%1）"/>
      <w:lvlJc w:val="left"/>
    </w:lvl>
  </w:abstractNum>
  <w:abstractNum w:abstractNumId="1">
    <w:nsid w:val="A53010E6"/>
    <w:multiLevelType w:val="singleLevel"/>
    <w:tmpl w:val="A53010E6"/>
    <w:lvl w:ilvl="0" w:tentative="0">
      <w:start w:val="1"/>
      <w:numFmt w:val="decimal"/>
      <w:suff w:val="space"/>
      <w:lvlText w:val="%1."/>
      <w:lvlJc w:val="left"/>
    </w:lvl>
  </w:abstractNum>
  <w:abstractNum w:abstractNumId="2">
    <w:nsid w:val="BDF4F9E2"/>
    <w:multiLevelType w:val="singleLevel"/>
    <w:tmpl w:val="BDF4F9E2"/>
    <w:lvl w:ilvl="0" w:tentative="0">
      <w:start w:val="3"/>
      <w:numFmt w:val="chineseCounting"/>
      <w:suff w:val="nothing"/>
      <w:lvlText w:val="%1、"/>
      <w:lvlJc w:val="left"/>
      <w:rPr>
        <w:rFonts w:hint="eastAsia"/>
      </w:rPr>
    </w:lvl>
  </w:abstractNum>
  <w:abstractNum w:abstractNumId="3">
    <w:nsid w:val="F0F06E46"/>
    <w:multiLevelType w:val="singleLevel"/>
    <w:tmpl w:val="F0F06E46"/>
    <w:lvl w:ilvl="0" w:tentative="0">
      <w:start w:val="1"/>
      <w:numFmt w:val="decimal"/>
      <w:suff w:val="space"/>
      <w:lvlText w:val="（%1）"/>
      <w:lvlJc w:val="left"/>
    </w:lvl>
  </w:abstractNum>
  <w:abstractNum w:abstractNumId="4">
    <w:nsid w:val="0000000F"/>
    <w:multiLevelType w:val="multilevel"/>
    <w:tmpl w:val="0000000F"/>
    <w:lvl w:ilvl="0" w:tentative="0">
      <w:start w:val="1"/>
      <w:numFmt w:val="decimal"/>
      <w:lvlText w:val="%1."/>
      <w:lvlJc w:val="left"/>
      <w:pPr>
        <w:tabs>
          <w:tab w:val="left" w:pos="-100"/>
        </w:tabs>
        <w:ind w:left="-100" w:hanging="360"/>
      </w:pPr>
      <w:rPr>
        <w:rFonts w:hint="default"/>
      </w:rPr>
    </w:lvl>
    <w:lvl w:ilvl="1" w:tentative="0">
      <w:start w:val="1"/>
      <w:numFmt w:val="lowerLetter"/>
      <w:lvlText w:val="%2)"/>
      <w:lvlJc w:val="left"/>
      <w:pPr>
        <w:tabs>
          <w:tab w:val="left" w:pos="380"/>
        </w:tabs>
        <w:ind w:left="380" w:hanging="420"/>
      </w:pPr>
    </w:lvl>
    <w:lvl w:ilvl="2" w:tentative="0">
      <w:start w:val="1"/>
      <w:numFmt w:val="lowerRoman"/>
      <w:lvlText w:val="%3."/>
      <w:lvlJc w:val="right"/>
      <w:pPr>
        <w:tabs>
          <w:tab w:val="left" w:pos="800"/>
        </w:tabs>
        <w:ind w:left="800" w:hanging="420"/>
      </w:pPr>
    </w:lvl>
    <w:lvl w:ilvl="3" w:tentative="0">
      <w:start w:val="1"/>
      <w:numFmt w:val="decimal"/>
      <w:lvlText w:val="%4."/>
      <w:lvlJc w:val="left"/>
      <w:pPr>
        <w:tabs>
          <w:tab w:val="left" w:pos="1220"/>
        </w:tabs>
        <w:ind w:left="1220" w:hanging="420"/>
      </w:pPr>
    </w:lvl>
    <w:lvl w:ilvl="4" w:tentative="0">
      <w:start w:val="1"/>
      <w:numFmt w:val="lowerLetter"/>
      <w:lvlText w:val="%5)"/>
      <w:lvlJc w:val="left"/>
      <w:pPr>
        <w:tabs>
          <w:tab w:val="left" w:pos="1640"/>
        </w:tabs>
        <w:ind w:left="1640" w:hanging="420"/>
      </w:pPr>
    </w:lvl>
    <w:lvl w:ilvl="5" w:tentative="0">
      <w:start w:val="1"/>
      <w:numFmt w:val="lowerRoman"/>
      <w:lvlText w:val="%6."/>
      <w:lvlJc w:val="right"/>
      <w:pPr>
        <w:tabs>
          <w:tab w:val="left" w:pos="2060"/>
        </w:tabs>
        <w:ind w:left="2060" w:hanging="420"/>
      </w:pPr>
    </w:lvl>
    <w:lvl w:ilvl="6" w:tentative="0">
      <w:start w:val="1"/>
      <w:numFmt w:val="decimal"/>
      <w:lvlText w:val="%7."/>
      <w:lvlJc w:val="left"/>
      <w:pPr>
        <w:tabs>
          <w:tab w:val="left" w:pos="2480"/>
        </w:tabs>
        <w:ind w:left="2480" w:hanging="420"/>
      </w:pPr>
    </w:lvl>
    <w:lvl w:ilvl="7" w:tentative="0">
      <w:start w:val="1"/>
      <w:numFmt w:val="lowerLetter"/>
      <w:lvlText w:val="%8)"/>
      <w:lvlJc w:val="left"/>
      <w:pPr>
        <w:tabs>
          <w:tab w:val="left" w:pos="2900"/>
        </w:tabs>
        <w:ind w:left="2900" w:hanging="420"/>
      </w:pPr>
    </w:lvl>
    <w:lvl w:ilvl="8" w:tentative="0">
      <w:start w:val="1"/>
      <w:numFmt w:val="lowerRoman"/>
      <w:lvlText w:val="%9."/>
      <w:lvlJc w:val="right"/>
      <w:pPr>
        <w:tabs>
          <w:tab w:val="left" w:pos="3320"/>
        </w:tabs>
        <w:ind w:left="3320" w:hanging="420"/>
      </w:pPr>
    </w:lvl>
  </w:abstractNum>
  <w:abstractNum w:abstractNumId="5">
    <w:nsid w:val="00905078"/>
    <w:multiLevelType w:val="multilevel"/>
    <w:tmpl w:val="00905078"/>
    <w:lvl w:ilvl="0" w:tentative="0">
      <w:start w:val="1"/>
      <w:numFmt w:val="decimal"/>
      <w:pStyle w:val="252"/>
      <w:lvlText w:val="%1."/>
      <w:lvlJc w:val="left"/>
      <w:pPr>
        <w:ind w:left="1260" w:hanging="420"/>
      </w:pPr>
      <w:rPr>
        <w:color w:val="auto"/>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6">
    <w:nsid w:val="04166BF5"/>
    <w:multiLevelType w:val="multilevel"/>
    <w:tmpl w:val="04166BF5"/>
    <w:lvl w:ilvl="0" w:tentative="0">
      <w:start w:val="1"/>
      <w:numFmt w:val="decimal"/>
      <w:lvlText w:val="%1."/>
      <w:lvlJc w:val="left"/>
      <w:pPr>
        <w:tabs>
          <w:tab w:val="left" w:pos="960"/>
        </w:tabs>
        <w:ind w:left="960" w:hanging="420"/>
      </w:pPr>
      <w:rPr>
        <w:rFonts w:hint="default"/>
      </w:rPr>
    </w:lvl>
    <w:lvl w:ilvl="1" w:tentative="0">
      <w:start w:val="1"/>
      <w:numFmt w:val="lowerLetter"/>
      <w:lvlText w:val="%2)"/>
      <w:lvlJc w:val="left"/>
      <w:pPr>
        <w:tabs>
          <w:tab w:val="left" w:pos="820"/>
        </w:tabs>
        <w:ind w:left="820" w:hanging="420"/>
      </w:pPr>
    </w:lvl>
    <w:lvl w:ilvl="2" w:tentative="0">
      <w:start w:val="1"/>
      <w:numFmt w:val="lowerRoman"/>
      <w:lvlText w:val="%3."/>
      <w:lvlJc w:val="right"/>
      <w:pPr>
        <w:tabs>
          <w:tab w:val="left" w:pos="1240"/>
        </w:tabs>
        <w:ind w:left="1240" w:hanging="420"/>
      </w:pPr>
    </w:lvl>
    <w:lvl w:ilvl="3" w:tentative="0">
      <w:start w:val="1"/>
      <w:numFmt w:val="decimal"/>
      <w:lvlText w:val="%4."/>
      <w:lvlJc w:val="left"/>
      <w:pPr>
        <w:tabs>
          <w:tab w:val="left" w:pos="1660"/>
        </w:tabs>
        <w:ind w:left="1660" w:hanging="420"/>
      </w:pPr>
    </w:lvl>
    <w:lvl w:ilvl="4" w:tentative="0">
      <w:start w:val="1"/>
      <w:numFmt w:val="lowerLetter"/>
      <w:lvlText w:val="%5)"/>
      <w:lvlJc w:val="left"/>
      <w:pPr>
        <w:tabs>
          <w:tab w:val="left" w:pos="2080"/>
        </w:tabs>
        <w:ind w:left="2080" w:hanging="420"/>
      </w:pPr>
    </w:lvl>
    <w:lvl w:ilvl="5" w:tentative="0">
      <w:start w:val="1"/>
      <w:numFmt w:val="lowerRoman"/>
      <w:lvlText w:val="%6."/>
      <w:lvlJc w:val="right"/>
      <w:pPr>
        <w:tabs>
          <w:tab w:val="left" w:pos="2500"/>
        </w:tabs>
        <w:ind w:left="2500" w:hanging="420"/>
      </w:pPr>
    </w:lvl>
    <w:lvl w:ilvl="6" w:tentative="0">
      <w:start w:val="1"/>
      <w:numFmt w:val="decimal"/>
      <w:lvlText w:val="%7."/>
      <w:lvlJc w:val="left"/>
      <w:pPr>
        <w:tabs>
          <w:tab w:val="left" w:pos="2920"/>
        </w:tabs>
        <w:ind w:left="2920" w:hanging="420"/>
      </w:pPr>
    </w:lvl>
    <w:lvl w:ilvl="7" w:tentative="0">
      <w:start w:val="1"/>
      <w:numFmt w:val="lowerLetter"/>
      <w:lvlText w:val="%8)"/>
      <w:lvlJc w:val="left"/>
      <w:pPr>
        <w:tabs>
          <w:tab w:val="left" w:pos="3340"/>
        </w:tabs>
        <w:ind w:left="3340" w:hanging="420"/>
      </w:pPr>
    </w:lvl>
    <w:lvl w:ilvl="8" w:tentative="0">
      <w:start w:val="1"/>
      <w:numFmt w:val="lowerRoman"/>
      <w:lvlText w:val="%9."/>
      <w:lvlJc w:val="right"/>
      <w:pPr>
        <w:tabs>
          <w:tab w:val="left" w:pos="3760"/>
        </w:tabs>
        <w:ind w:left="3760" w:hanging="420"/>
      </w:pPr>
    </w:lvl>
  </w:abstractNum>
  <w:abstractNum w:abstractNumId="7">
    <w:nsid w:val="09B173DB"/>
    <w:multiLevelType w:val="multilevel"/>
    <w:tmpl w:val="09B173DB"/>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BB67329"/>
    <w:multiLevelType w:val="multilevel"/>
    <w:tmpl w:val="0BB67329"/>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10605623"/>
    <w:multiLevelType w:val="multilevel"/>
    <w:tmpl w:val="10605623"/>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15F059E8"/>
    <w:multiLevelType w:val="multilevel"/>
    <w:tmpl w:val="15F059E8"/>
    <w:lvl w:ilvl="0" w:tentative="0">
      <w:start w:val="1"/>
      <w:numFmt w:val="decimal"/>
      <w:lvlText w:val="%1."/>
      <w:lvlJc w:val="left"/>
      <w:pPr>
        <w:tabs>
          <w:tab w:val="left" w:pos="960"/>
        </w:tabs>
        <w:ind w:left="960" w:hanging="420"/>
      </w:pPr>
      <w:rPr>
        <w:rFonts w:hint="default"/>
      </w:rPr>
    </w:lvl>
    <w:lvl w:ilvl="1" w:tentative="0">
      <w:start w:val="1"/>
      <w:numFmt w:val="lowerLetter"/>
      <w:lvlText w:val="%2)"/>
      <w:lvlJc w:val="left"/>
      <w:pPr>
        <w:tabs>
          <w:tab w:val="left" w:pos="820"/>
        </w:tabs>
        <w:ind w:left="820" w:hanging="420"/>
      </w:pPr>
    </w:lvl>
    <w:lvl w:ilvl="2" w:tentative="0">
      <w:start w:val="1"/>
      <w:numFmt w:val="lowerRoman"/>
      <w:lvlText w:val="%3."/>
      <w:lvlJc w:val="right"/>
      <w:pPr>
        <w:tabs>
          <w:tab w:val="left" w:pos="1240"/>
        </w:tabs>
        <w:ind w:left="1240" w:hanging="420"/>
      </w:pPr>
    </w:lvl>
    <w:lvl w:ilvl="3" w:tentative="0">
      <w:start w:val="1"/>
      <w:numFmt w:val="decimal"/>
      <w:lvlText w:val="%4."/>
      <w:lvlJc w:val="left"/>
      <w:pPr>
        <w:tabs>
          <w:tab w:val="left" w:pos="1660"/>
        </w:tabs>
        <w:ind w:left="1660" w:hanging="420"/>
      </w:pPr>
    </w:lvl>
    <w:lvl w:ilvl="4" w:tentative="0">
      <w:start w:val="1"/>
      <w:numFmt w:val="lowerLetter"/>
      <w:lvlText w:val="%5)"/>
      <w:lvlJc w:val="left"/>
      <w:pPr>
        <w:tabs>
          <w:tab w:val="left" w:pos="2080"/>
        </w:tabs>
        <w:ind w:left="2080" w:hanging="420"/>
      </w:pPr>
    </w:lvl>
    <w:lvl w:ilvl="5" w:tentative="0">
      <w:start w:val="1"/>
      <w:numFmt w:val="lowerRoman"/>
      <w:lvlText w:val="%6."/>
      <w:lvlJc w:val="right"/>
      <w:pPr>
        <w:tabs>
          <w:tab w:val="left" w:pos="2500"/>
        </w:tabs>
        <w:ind w:left="2500" w:hanging="420"/>
      </w:pPr>
    </w:lvl>
    <w:lvl w:ilvl="6" w:tentative="0">
      <w:start w:val="1"/>
      <w:numFmt w:val="decimal"/>
      <w:lvlText w:val="%7."/>
      <w:lvlJc w:val="left"/>
      <w:pPr>
        <w:tabs>
          <w:tab w:val="left" w:pos="2920"/>
        </w:tabs>
        <w:ind w:left="2920" w:hanging="420"/>
      </w:pPr>
    </w:lvl>
    <w:lvl w:ilvl="7" w:tentative="0">
      <w:start w:val="1"/>
      <w:numFmt w:val="lowerLetter"/>
      <w:lvlText w:val="%8)"/>
      <w:lvlJc w:val="left"/>
      <w:pPr>
        <w:tabs>
          <w:tab w:val="left" w:pos="3340"/>
        </w:tabs>
        <w:ind w:left="3340" w:hanging="420"/>
      </w:pPr>
    </w:lvl>
    <w:lvl w:ilvl="8" w:tentative="0">
      <w:start w:val="1"/>
      <w:numFmt w:val="lowerRoman"/>
      <w:lvlText w:val="%9."/>
      <w:lvlJc w:val="right"/>
      <w:pPr>
        <w:tabs>
          <w:tab w:val="left" w:pos="3760"/>
        </w:tabs>
        <w:ind w:left="3760" w:hanging="420"/>
      </w:pPr>
    </w:lvl>
  </w:abstractNum>
  <w:abstractNum w:abstractNumId="11">
    <w:nsid w:val="16CF313F"/>
    <w:multiLevelType w:val="multilevel"/>
    <w:tmpl w:val="16CF313F"/>
    <w:lvl w:ilvl="0" w:tentative="0">
      <w:start w:val="1"/>
      <w:numFmt w:val="decimal"/>
      <w:lvlText w:val="%1."/>
      <w:lvlJc w:val="left"/>
      <w:pPr>
        <w:tabs>
          <w:tab w:val="left" w:pos="960"/>
        </w:tabs>
        <w:ind w:left="960" w:hanging="420"/>
      </w:pPr>
      <w:rPr>
        <w:rFonts w:hint="default"/>
      </w:rPr>
    </w:lvl>
    <w:lvl w:ilvl="1" w:tentative="0">
      <w:start w:val="1"/>
      <w:numFmt w:val="lowerLetter"/>
      <w:lvlText w:val="%2)"/>
      <w:lvlJc w:val="left"/>
      <w:pPr>
        <w:tabs>
          <w:tab w:val="left" w:pos="820"/>
        </w:tabs>
        <w:ind w:left="820" w:hanging="420"/>
      </w:pPr>
    </w:lvl>
    <w:lvl w:ilvl="2" w:tentative="0">
      <w:start w:val="1"/>
      <w:numFmt w:val="lowerRoman"/>
      <w:lvlText w:val="%3."/>
      <w:lvlJc w:val="right"/>
      <w:pPr>
        <w:tabs>
          <w:tab w:val="left" w:pos="1240"/>
        </w:tabs>
        <w:ind w:left="1240" w:hanging="420"/>
      </w:pPr>
    </w:lvl>
    <w:lvl w:ilvl="3" w:tentative="0">
      <w:start w:val="1"/>
      <w:numFmt w:val="decimal"/>
      <w:lvlText w:val="%4."/>
      <w:lvlJc w:val="left"/>
      <w:pPr>
        <w:tabs>
          <w:tab w:val="left" w:pos="1660"/>
        </w:tabs>
        <w:ind w:left="1660" w:hanging="420"/>
      </w:pPr>
    </w:lvl>
    <w:lvl w:ilvl="4" w:tentative="0">
      <w:start w:val="1"/>
      <w:numFmt w:val="lowerLetter"/>
      <w:lvlText w:val="%5)"/>
      <w:lvlJc w:val="left"/>
      <w:pPr>
        <w:tabs>
          <w:tab w:val="left" w:pos="2080"/>
        </w:tabs>
        <w:ind w:left="2080" w:hanging="420"/>
      </w:pPr>
    </w:lvl>
    <w:lvl w:ilvl="5" w:tentative="0">
      <w:start w:val="1"/>
      <w:numFmt w:val="lowerRoman"/>
      <w:lvlText w:val="%6."/>
      <w:lvlJc w:val="right"/>
      <w:pPr>
        <w:tabs>
          <w:tab w:val="left" w:pos="2500"/>
        </w:tabs>
        <w:ind w:left="2500" w:hanging="420"/>
      </w:pPr>
    </w:lvl>
    <w:lvl w:ilvl="6" w:tentative="0">
      <w:start w:val="1"/>
      <w:numFmt w:val="decimal"/>
      <w:lvlText w:val="%7."/>
      <w:lvlJc w:val="left"/>
      <w:pPr>
        <w:tabs>
          <w:tab w:val="left" w:pos="2920"/>
        </w:tabs>
        <w:ind w:left="2920" w:hanging="420"/>
      </w:pPr>
    </w:lvl>
    <w:lvl w:ilvl="7" w:tentative="0">
      <w:start w:val="1"/>
      <w:numFmt w:val="lowerLetter"/>
      <w:lvlText w:val="%8)"/>
      <w:lvlJc w:val="left"/>
      <w:pPr>
        <w:tabs>
          <w:tab w:val="left" w:pos="3340"/>
        </w:tabs>
        <w:ind w:left="3340" w:hanging="420"/>
      </w:pPr>
    </w:lvl>
    <w:lvl w:ilvl="8" w:tentative="0">
      <w:start w:val="1"/>
      <w:numFmt w:val="lowerRoman"/>
      <w:lvlText w:val="%9."/>
      <w:lvlJc w:val="right"/>
      <w:pPr>
        <w:tabs>
          <w:tab w:val="left" w:pos="3760"/>
        </w:tabs>
        <w:ind w:left="3760" w:hanging="420"/>
      </w:pPr>
    </w:lvl>
  </w:abstractNum>
  <w:abstractNum w:abstractNumId="12">
    <w:nsid w:val="25561022"/>
    <w:multiLevelType w:val="multilevel"/>
    <w:tmpl w:val="25561022"/>
    <w:lvl w:ilvl="0" w:tentative="0">
      <w:start w:val="1"/>
      <w:numFmt w:val="decimal"/>
      <w:lvlText w:val="%1."/>
      <w:lvlJc w:val="left"/>
      <w:pPr>
        <w:ind w:left="1260" w:hanging="420"/>
      </w:pPr>
      <w:rPr>
        <w:color w:val="auto"/>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3">
    <w:nsid w:val="2AA93DAE"/>
    <w:multiLevelType w:val="multilevel"/>
    <w:tmpl w:val="2AA93DAE"/>
    <w:lvl w:ilvl="0" w:tentative="0">
      <w:start w:val="1"/>
      <w:numFmt w:val="decimal"/>
      <w:lvlText w:val="%1."/>
      <w:lvlJc w:val="left"/>
      <w:pPr>
        <w:ind w:left="846" w:hanging="420"/>
      </w:pPr>
      <w:rPr>
        <w:b/>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2FE23E5D"/>
    <w:multiLevelType w:val="multilevel"/>
    <w:tmpl w:val="2FE23E5D"/>
    <w:lvl w:ilvl="0" w:tentative="0">
      <w:start w:val="1"/>
      <w:numFmt w:val="decimal"/>
      <w:lvlText w:val="%1."/>
      <w:lvlJc w:val="left"/>
      <w:pPr>
        <w:ind w:left="1260" w:hanging="420"/>
      </w:pPr>
      <w:rPr>
        <w:color w:val="auto"/>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5">
    <w:nsid w:val="38E86E39"/>
    <w:multiLevelType w:val="multilevel"/>
    <w:tmpl w:val="38E86E39"/>
    <w:lvl w:ilvl="0" w:tentative="0">
      <w:start w:val="1"/>
      <w:numFmt w:val="decimal"/>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16">
    <w:nsid w:val="3CE7284A"/>
    <w:multiLevelType w:val="multilevel"/>
    <w:tmpl w:val="3CE7284A"/>
    <w:lvl w:ilvl="0" w:tentative="0">
      <w:start w:val="1"/>
      <w:numFmt w:val="decimal"/>
      <w:lvlText w:val="%1."/>
      <w:lvlJc w:val="left"/>
      <w:pPr>
        <w:ind w:left="1260" w:hanging="420"/>
      </w:pPr>
      <w:rPr>
        <w:color w:val="auto"/>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7">
    <w:nsid w:val="42050BE6"/>
    <w:multiLevelType w:val="multilevel"/>
    <w:tmpl w:val="42050BE6"/>
    <w:lvl w:ilvl="0" w:tentative="0">
      <w:start w:val="1"/>
      <w:numFmt w:val="decimal"/>
      <w:lvlText w:val="%1."/>
      <w:lvlJc w:val="left"/>
      <w:pPr>
        <w:ind w:left="1260" w:hanging="420"/>
      </w:pPr>
      <w:rPr>
        <w:color w:val="auto"/>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8">
    <w:nsid w:val="4F077E62"/>
    <w:multiLevelType w:val="multilevel"/>
    <w:tmpl w:val="4F077E62"/>
    <w:lvl w:ilvl="0" w:tentative="0">
      <w:start w:val="1"/>
      <w:numFmt w:val="decimal"/>
      <w:pStyle w:val="230"/>
      <w:lvlText w:val="%1."/>
      <w:lvlJc w:val="left"/>
      <w:pPr>
        <w:ind w:left="1260" w:hanging="420"/>
      </w:pPr>
      <w:rPr>
        <w:color w:val="auto"/>
      </w:rPr>
    </w:lvl>
    <w:lvl w:ilvl="1" w:tentative="0">
      <w:start w:val="1"/>
      <w:numFmt w:val="lowerLetter"/>
      <w:pStyle w:val="232"/>
      <w:lvlText w:val="%2)"/>
      <w:lvlJc w:val="left"/>
      <w:pPr>
        <w:ind w:left="1680" w:hanging="420"/>
      </w:pPr>
    </w:lvl>
    <w:lvl w:ilvl="2" w:tentative="0">
      <w:start w:val="1"/>
      <w:numFmt w:val="lowerRoman"/>
      <w:pStyle w:val="231"/>
      <w:lvlText w:val="%3."/>
      <w:lvlJc w:val="right"/>
      <w:pPr>
        <w:ind w:left="2100" w:hanging="420"/>
      </w:pPr>
    </w:lvl>
    <w:lvl w:ilvl="3" w:tentative="0">
      <w:start w:val="1"/>
      <w:numFmt w:val="decimal"/>
      <w:pStyle w:val="257"/>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9">
    <w:nsid w:val="4F717387"/>
    <w:multiLevelType w:val="multilevel"/>
    <w:tmpl w:val="4F717387"/>
    <w:lvl w:ilvl="0" w:tentative="0">
      <w:start w:val="1"/>
      <w:numFmt w:val="decimal"/>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0">
    <w:nsid w:val="66162300"/>
    <w:multiLevelType w:val="multilevel"/>
    <w:tmpl w:val="66162300"/>
    <w:lvl w:ilvl="0" w:tentative="0">
      <w:start w:val="1"/>
      <w:numFmt w:val="decimal"/>
      <w:lvlText w:val="（%1）"/>
      <w:lvlJc w:val="left"/>
      <w:pPr>
        <w:ind w:left="136" w:hanging="420"/>
      </w:pPr>
      <w:rPr>
        <w:rFonts w:hint="default"/>
        <w:lang w:val="en-US"/>
      </w:rPr>
    </w:lvl>
    <w:lvl w:ilvl="1" w:tentative="0">
      <w:start w:val="1"/>
      <w:numFmt w:val="lowerLetter"/>
      <w:lvlText w:val="%2)"/>
      <w:lvlJc w:val="left"/>
      <w:pPr>
        <w:ind w:left="556" w:hanging="420"/>
      </w:pPr>
    </w:lvl>
    <w:lvl w:ilvl="2" w:tentative="0">
      <w:start w:val="1"/>
      <w:numFmt w:val="lowerRoman"/>
      <w:lvlText w:val="%3."/>
      <w:lvlJc w:val="right"/>
      <w:pPr>
        <w:ind w:left="976" w:hanging="420"/>
      </w:pPr>
    </w:lvl>
    <w:lvl w:ilvl="3" w:tentative="0">
      <w:start w:val="1"/>
      <w:numFmt w:val="decimal"/>
      <w:lvlText w:val="%4."/>
      <w:lvlJc w:val="left"/>
      <w:pPr>
        <w:ind w:left="1396" w:hanging="420"/>
      </w:pPr>
    </w:lvl>
    <w:lvl w:ilvl="4" w:tentative="0">
      <w:start w:val="1"/>
      <w:numFmt w:val="lowerLetter"/>
      <w:lvlText w:val="%5)"/>
      <w:lvlJc w:val="left"/>
      <w:pPr>
        <w:ind w:left="1816" w:hanging="420"/>
      </w:pPr>
    </w:lvl>
    <w:lvl w:ilvl="5" w:tentative="0">
      <w:start w:val="1"/>
      <w:numFmt w:val="lowerRoman"/>
      <w:lvlText w:val="%6."/>
      <w:lvlJc w:val="right"/>
      <w:pPr>
        <w:ind w:left="2236" w:hanging="420"/>
      </w:pPr>
    </w:lvl>
    <w:lvl w:ilvl="6" w:tentative="0">
      <w:start w:val="1"/>
      <w:numFmt w:val="decimal"/>
      <w:lvlText w:val="%7."/>
      <w:lvlJc w:val="left"/>
      <w:pPr>
        <w:ind w:left="2656" w:hanging="420"/>
      </w:pPr>
    </w:lvl>
    <w:lvl w:ilvl="7" w:tentative="0">
      <w:start w:val="1"/>
      <w:numFmt w:val="lowerLetter"/>
      <w:lvlText w:val="%8)"/>
      <w:lvlJc w:val="left"/>
      <w:pPr>
        <w:ind w:left="3076" w:hanging="420"/>
      </w:pPr>
    </w:lvl>
    <w:lvl w:ilvl="8" w:tentative="0">
      <w:start w:val="1"/>
      <w:numFmt w:val="lowerRoman"/>
      <w:lvlText w:val="%9."/>
      <w:lvlJc w:val="right"/>
      <w:pPr>
        <w:ind w:left="3496" w:hanging="420"/>
      </w:pPr>
    </w:lvl>
  </w:abstractNum>
  <w:abstractNum w:abstractNumId="21">
    <w:nsid w:val="69F2EFBE"/>
    <w:multiLevelType w:val="singleLevel"/>
    <w:tmpl w:val="69F2EFBE"/>
    <w:lvl w:ilvl="0" w:tentative="0">
      <w:start w:val="2"/>
      <w:numFmt w:val="chineseCounting"/>
      <w:suff w:val="nothing"/>
      <w:lvlText w:val="第%1部分　"/>
      <w:lvlJc w:val="left"/>
      <w:rPr>
        <w:rFonts w:hint="eastAsia"/>
      </w:rPr>
    </w:lvl>
  </w:abstractNum>
  <w:abstractNum w:abstractNumId="22">
    <w:nsid w:val="6F8C2F88"/>
    <w:multiLevelType w:val="multilevel"/>
    <w:tmpl w:val="6F8C2F88"/>
    <w:lvl w:ilvl="0" w:tentative="0">
      <w:start w:val="1"/>
      <w:numFmt w:val="decimal"/>
      <w:lvlText w:val="%1."/>
      <w:lvlJc w:val="left"/>
      <w:pPr>
        <w:tabs>
          <w:tab w:val="left" w:pos="420"/>
        </w:tabs>
        <w:ind w:left="420" w:hanging="420"/>
      </w:pPr>
    </w:lvl>
    <w:lvl w:ilvl="1" w:tentative="0">
      <w:start w:val="2"/>
      <w:numFmt w:val="japaneseCounting"/>
      <w:lvlText w:val="【%2】"/>
      <w:lvlJc w:val="left"/>
      <w:pPr>
        <w:ind w:left="1410" w:hanging="99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780"/>
        </w:tabs>
        <w:ind w:left="7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76113235"/>
    <w:multiLevelType w:val="multilevel"/>
    <w:tmpl w:val="76113235"/>
    <w:lvl w:ilvl="0" w:tentative="0">
      <w:start w:val="1"/>
      <w:numFmt w:val="decimal"/>
      <w:lvlText w:val="%1."/>
      <w:lvlJc w:val="left"/>
      <w:pPr>
        <w:ind w:left="710" w:hanging="420"/>
      </w:pPr>
    </w:lvl>
    <w:lvl w:ilvl="1" w:tentative="0">
      <w:start w:val="1"/>
      <w:numFmt w:val="japaneseCounting"/>
      <w:lvlText w:val="（%2）"/>
      <w:lvlJc w:val="left"/>
      <w:pPr>
        <w:ind w:left="1475" w:hanging="765"/>
      </w:pPr>
      <w:rPr>
        <w:rFonts w:hint="default"/>
      </w:rPr>
    </w:lvl>
    <w:lvl w:ilvl="2" w:tentative="0">
      <w:start w:val="1"/>
      <w:numFmt w:val="lowerRoman"/>
      <w:lvlText w:val="%3."/>
      <w:lvlJc w:val="right"/>
      <w:pPr>
        <w:ind w:left="1550" w:hanging="420"/>
      </w:pPr>
    </w:lvl>
    <w:lvl w:ilvl="3" w:tentative="0">
      <w:start w:val="1"/>
      <w:numFmt w:val="decimal"/>
      <w:lvlText w:val="%4."/>
      <w:lvlJc w:val="left"/>
      <w:pPr>
        <w:ind w:left="1970" w:hanging="420"/>
      </w:pPr>
    </w:lvl>
    <w:lvl w:ilvl="4" w:tentative="0">
      <w:start w:val="1"/>
      <w:numFmt w:val="lowerLetter"/>
      <w:lvlText w:val="%5)"/>
      <w:lvlJc w:val="left"/>
      <w:pPr>
        <w:ind w:left="2390" w:hanging="420"/>
      </w:pPr>
    </w:lvl>
    <w:lvl w:ilvl="5" w:tentative="0">
      <w:start w:val="1"/>
      <w:numFmt w:val="lowerRoman"/>
      <w:lvlText w:val="%6."/>
      <w:lvlJc w:val="right"/>
      <w:pPr>
        <w:ind w:left="2810" w:hanging="420"/>
      </w:pPr>
    </w:lvl>
    <w:lvl w:ilvl="6" w:tentative="0">
      <w:start w:val="1"/>
      <w:numFmt w:val="decimal"/>
      <w:lvlText w:val="%7."/>
      <w:lvlJc w:val="left"/>
      <w:pPr>
        <w:ind w:left="3230" w:hanging="420"/>
      </w:pPr>
    </w:lvl>
    <w:lvl w:ilvl="7" w:tentative="0">
      <w:start w:val="1"/>
      <w:numFmt w:val="lowerLetter"/>
      <w:lvlText w:val="%8)"/>
      <w:lvlJc w:val="left"/>
      <w:pPr>
        <w:ind w:left="3650" w:hanging="420"/>
      </w:pPr>
    </w:lvl>
    <w:lvl w:ilvl="8" w:tentative="0">
      <w:start w:val="1"/>
      <w:numFmt w:val="lowerRoman"/>
      <w:lvlText w:val="%9."/>
      <w:lvlJc w:val="right"/>
      <w:pPr>
        <w:ind w:left="4070" w:hanging="420"/>
      </w:pPr>
    </w:lvl>
  </w:abstractNum>
  <w:abstractNum w:abstractNumId="24">
    <w:nsid w:val="7B5D70CE"/>
    <w:multiLevelType w:val="multilevel"/>
    <w:tmpl w:val="7B5D70CE"/>
    <w:lvl w:ilvl="0" w:tentative="0">
      <w:start w:val="1"/>
      <w:numFmt w:val="lowerLetter"/>
      <w:pStyle w:val="147"/>
      <w:lvlText w:val="%1)"/>
      <w:lvlJc w:val="left"/>
      <w:pPr>
        <w:tabs>
          <w:tab w:val="left" w:pos="840"/>
        </w:tabs>
        <w:ind w:left="839" w:hanging="419"/>
      </w:pPr>
      <w:rPr>
        <w:rFonts w:hint="eastAsia" w:ascii="宋体" w:eastAsia="宋体" w:cs="Times New Roman"/>
        <w:b w:val="0"/>
        <w:i w:val="0"/>
        <w:sz w:val="22"/>
        <w:szCs w:val="22"/>
      </w:rPr>
    </w:lvl>
    <w:lvl w:ilvl="1" w:tentative="0">
      <w:start w:val="1"/>
      <w:numFmt w:val="decimal"/>
      <w:pStyle w:val="160"/>
      <w:lvlText w:val="%2)"/>
      <w:lvlJc w:val="left"/>
      <w:pPr>
        <w:tabs>
          <w:tab w:val="left" w:pos="1260"/>
        </w:tabs>
        <w:ind w:left="1259" w:hanging="419"/>
      </w:pPr>
      <w:rPr>
        <w:rFonts w:hint="eastAsia" w:cs="Times New Roman"/>
      </w:rPr>
    </w:lvl>
    <w:lvl w:ilvl="2" w:tentative="0">
      <w:start w:val="1"/>
      <w:numFmt w:val="decimal"/>
      <w:pStyle w:val="150"/>
      <w:lvlText w:val="(%3)"/>
      <w:lvlJc w:val="left"/>
      <w:pPr>
        <w:tabs>
          <w:tab w:val="left" w:pos="0"/>
        </w:tabs>
        <w:ind w:left="1679" w:hanging="420"/>
      </w:pPr>
      <w:rPr>
        <w:rFonts w:hint="eastAsia" w:ascii="宋体" w:eastAsia="宋体" w:cs="Times New Roman"/>
        <w:b w:val="0"/>
        <w:i w:val="0"/>
        <w:sz w:val="21"/>
        <w:szCs w:val="21"/>
      </w:rPr>
    </w:lvl>
    <w:lvl w:ilvl="3" w:tentative="0">
      <w:start w:val="1"/>
      <w:numFmt w:val="decimal"/>
      <w:pStyle w:val="254"/>
      <w:lvlText w:val="%4."/>
      <w:lvlJc w:val="left"/>
      <w:pPr>
        <w:tabs>
          <w:tab w:val="left" w:pos="2100"/>
        </w:tabs>
        <w:ind w:left="2099" w:hanging="419"/>
      </w:pPr>
      <w:rPr>
        <w:rFonts w:hint="eastAsia" w:cs="Times New Roman"/>
      </w:rPr>
    </w:lvl>
    <w:lvl w:ilvl="4" w:tentative="0">
      <w:start w:val="1"/>
      <w:numFmt w:val="lowerLetter"/>
      <w:lvlText w:val="%5)"/>
      <w:lvlJc w:val="left"/>
      <w:pPr>
        <w:tabs>
          <w:tab w:val="left" w:pos="2520"/>
        </w:tabs>
        <w:ind w:left="2519" w:hanging="419"/>
      </w:pPr>
      <w:rPr>
        <w:rFonts w:hint="eastAsia" w:cs="Times New Roman"/>
      </w:rPr>
    </w:lvl>
    <w:lvl w:ilvl="5" w:tentative="0">
      <w:start w:val="1"/>
      <w:numFmt w:val="lowerRoman"/>
      <w:lvlText w:val="%6."/>
      <w:lvlJc w:val="right"/>
      <w:pPr>
        <w:tabs>
          <w:tab w:val="left" w:pos="2940"/>
        </w:tabs>
        <w:ind w:left="2939" w:hanging="419"/>
      </w:pPr>
      <w:rPr>
        <w:rFonts w:hint="eastAsia" w:cs="Times New Roman"/>
      </w:rPr>
    </w:lvl>
    <w:lvl w:ilvl="6" w:tentative="0">
      <w:start w:val="1"/>
      <w:numFmt w:val="decimal"/>
      <w:lvlText w:val="%7."/>
      <w:lvlJc w:val="left"/>
      <w:pPr>
        <w:tabs>
          <w:tab w:val="left" w:pos="3360"/>
        </w:tabs>
        <w:ind w:left="3359" w:hanging="419"/>
      </w:pPr>
      <w:rPr>
        <w:rFonts w:hint="eastAsia" w:cs="Times New Roman"/>
      </w:rPr>
    </w:lvl>
    <w:lvl w:ilvl="7" w:tentative="0">
      <w:start w:val="1"/>
      <w:numFmt w:val="lowerLetter"/>
      <w:lvlText w:val="%8)"/>
      <w:lvlJc w:val="left"/>
      <w:pPr>
        <w:tabs>
          <w:tab w:val="left" w:pos="3780"/>
        </w:tabs>
        <w:ind w:left="3779" w:hanging="419"/>
      </w:pPr>
      <w:rPr>
        <w:rFonts w:hint="eastAsia" w:cs="Times New Roman"/>
      </w:rPr>
    </w:lvl>
    <w:lvl w:ilvl="8" w:tentative="0">
      <w:start w:val="1"/>
      <w:numFmt w:val="lowerRoman"/>
      <w:lvlText w:val="%9."/>
      <w:lvlJc w:val="right"/>
      <w:pPr>
        <w:tabs>
          <w:tab w:val="left" w:pos="4200"/>
        </w:tabs>
        <w:ind w:left="4199" w:hanging="419"/>
      </w:pPr>
      <w:rPr>
        <w:rFonts w:hint="eastAsia" w:cs="Times New Roman"/>
      </w:rPr>
    </w:lvl>
  </w:abstractNum>
  <w:abstractNum w:abstractNumId="25">
    <w:nsid w:val="7EED306B"/>
    <w:multiLevelType w:val="multilevel"/>
    <w:tmpl w:val="7EED306B"/>
    <w:lvl w:ilvl="0" w:tentative="0">
      <w:start w:val="1"/>
      <w:numFmt w:val="chineseCountingThousand"/>
      <w:pStyle w:val="226"/>
      <w:lvlText w:val="%1、"/>
      <w:lvlJc w:val="left"/>
      <w:pPr>
        <w:ind w:left="441" w:hanging="420"/>
      </w:pPr>
    </w:lvl>
    <w:lvl w:ilvl="1" w:tentative="0">
      <w:start w:val="1"/>
      <w:numFmt w:val="lowerLetter"/>
      <w:lvlText w:val="%2)"/>
      <w:lvlJc w:val="left"/>
      <w:pPr>
        <w:ind w:left="861" w:hanging="420"/>
      </w:pPr>
    </w:lvl>
    <w:lvl w:ilvl="2" w:tentative="0">
      <w:start w:val="1"/>
      <w:numFmt w:val="lowerRoman"/>
      <w:lvlText w:val="%3."/>
      <w:lvlJc w:val="right"/>
      <w:pPr>
        <w:ind w:left="1281" w:hanging="420"/>
      </w:pPr>
    </w:lvl>
    <w:lvl w:ilvl="3" w:tentative="0">
      <w:start w:val="1"/>
      <w:numFmt w:val="decimal"/>
      <w:lvlText w:val="%4."/>
      <w:lvlJc w:val="left"/>
      <w:pPr>
        <w:ind w:left="1701" w:hanging="420"/>
      </w:pPr>
    </w:lvl>
    <w:lvl w:ilvl="4" w:tentative="0">
      <w:start w:val="1"/>
      <w:numFmt w:val="lowerLetter"/>
      <w:lvlText w:val="%5)"/>
      <w:lvlJc w:val="left"/>
      <w:pPr>
        <w:ind w:left="2121" w:hanging="420"/>
      </w:pPr>
    </w:lvl>
    <w:lvl w:ilvl="5" w:tentative="0">
      <w:start w:val="1"/>
      <w:numFmt w:val="lowerRoman"/>
      <w:lvlText w:val="%6."/>
      <w:lvlJc w:val="right"/>
      <w:pPr>
        <w:ind w:left="2541" w:hanging="420"/>
      </w:pPr>
    </w:lvl>
    <w:lvl w:ilvl="6" w:tentative="0">
      <w:start w:val="1"/>
      <w:numFmt w:val="decimal"/>
      <w:lvlText w:val="%7."/>
      <w:lvlJc w:val="left"/>
      <w:pPr>
        <w:ind w:left="2961" w:hanging="420"/>
      </w:pPr>
    </w:lvl>
    <w:lvl w:ilvl="7" w:tentative="0">
      <w:start w:val="1"/>
      <w:numFmt w:val="lowerLetter"/>
      <w:lvlText w:val="%8)"/>
      <w:lvlJc w:val="left"/>
      <w:pPr>
        <w:ind w:left="3381" w:hanging="420"/>
      </w:pPr>
    </w:lvl>
    <w:lvl w:ilvl="8" w:tentative="0">
      <w:start w:val="1"/>
      <w:numFmt w:val="lowerRoman"/>
      <w:lvlText w:val="%9."/>
      <w:lvlJc w:val="right"/>
      <w:pPr>
        <w:ind w:left="3801" w:hanging="420"/>
      </w:pPr>
    </w:lvl>
  </w:abstractNum>
  <w:num w:numId="1">
    <w:abstractNumId w:val="24"/>
  </w:num>
  <w:num w:numId="2">
    <w:abstractNumId w:val="25"/>
  </w:num>
  <w:num w:numId="3">
    <w:abstractNumId w:val="18"/>
  </w:num>
  <w:num w:numId="4">
    <w:abstractNumId w:val="5"/>
  </w:num>
  <w:num w:numId="5">
    <w:abstractNumId w:val="0"/>
  </w:num>
  <w:num w:numId="6">
    <w:abstractNumId w:val="17"/>
  </w:num>
  <w:num w:numId="7">
    <w:abstractNumId w:val="12"/>
  </w:num>
  <w:num w:numId="8">
    <w:abstractNumId w:val="16"/>
  </w:num>
  <w:num w:numId="9">
    <w:abstractNumId w:val="14"/>
  </w:num>
  <w:num w:numId="10">
    <w:abstractNumId w:val="21"/>
  </w:num>
  <w:num w:numId="11">
    <w:abstractNumId w:val="23"/>
  </w:num>
  <w:num w:numId="12">
    <w:abstractNumId w:val="3"/>
  </w:num>
  <w:num w:numId="13">
    <w:abstractNumId w:val="13"/>
  </w:num>
  <w:num w:numId="14">
    <w:abstractNumId w:val="20"/>
  </w:num>
  <w:num w:numId="15">
    <w:abstractNumId w:val="9"/>
  </w:num>
  <w:num w:numId="16">
    <w:abstractNumId w:val="8"/>
  </w:num>
  <w:num w:numId="17">
    <w:abstractNumId w:val="4"/>
  </w:num>
  <w:num w:numId="18">
    <w:abstractNumId w:val="2"/>
  </w:num>
  <w:num w:numId="19">
    <w:abstractNumId w:val="22"/>
  </w:num>
  <w:num w:numId="20">
    <w:abstractNumId w:val="19"/>
  </w:num>
  <w:num w:numId="21">
    <w:abstractNumId w:val="15"/>
  </w:num>
  <w:num w:numId="22">
    <w:abstractNumId w:val="10"/>
  </w:num>
  <w:num w:numId="23">
    <w:abstractNumId w:val="11"/>
  </w:num>
  <w:num w:numId="24">
    <w:abstractNumId w:val="6"/>
  </w:num>
  <w:num w:numId="25">
    <w:abstractNumId w:val="1"/>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hideSpellingErrors/>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748"/>
    <w:rsid w:val="00004D9F"/>
    <w:rsid w:val="0005228C"/>
    <w:rsid w:val="00054C22"/>
    <w:rsid w:val="00055AC4"/>
    <w:rsid w:val="00072702"/>
    <w:rsid w:val="00075C82"/>
    <w:rsid w:val="000A28F2"/>
    <w:rsid w:val="000A68A1"/>
    <w:rsid w:val="000C68B4"/>
    <w:rsid w:val="000D49D5"/>
    <w:rsid w:val="001206AE"/>
    <w:rsid w:val="00144E89"/>
    <w:rsid w:val="00170112"/>
    <w:rsid w:val="00177C87"/>
    <w:rsid w:val="00193BFE"/>
    <w:rsid w:val="001948BA"/>
    <w:rsid w:val="00194A67"/>
    <w:rsid w:val="00197639"/>
    <w:rsid w:val="001A3AEA"/>
    <w:rsid w:val="001B3927"/>
    <w:rsid w:val="002041CE"/>
    <w:rsid w:val="00216D12"/>
    <w:rsid w:val="00216FC6"/>
    <w:rsid w:val="00240E92"/>
    <w:rsid w:val="00267DF0"/>
    <w:rsid w:val="002A5BFF"/>
    <w:rsid w:val="002B12FC"/>
    <w:rsid w:val="002E5775"/>
    <w:rsid w:val="00311893"/>
    <w:rsid w:val="00354F43"/>
    <w:rsid w:val="00376B96"/>
    <w:rsid w:val="00382033"/>
    <w:rsid w:val="00386CFA"/>
    <w:rsid w:val="003A34AB"/>
    <w:rsid w:val="003B7B9E"/>
    <w:rsid w:val="003C186F"/>
    <w:rsid w:val="003C3A15"/>
    <w:rsid w:val="003E2B3E"/>
    <w:rsid w:val="003E38D6"/>
    <w:rsid w:val="004045B5"/>
    <w:rsid w:val="00405072"/>
    <w:rsid w:val="00423265"/>
    <w:rsid w:val="00474DB6"/>
    <w:rsid w:val="004A3672"/>
    <w:rsid w:val="004B582A"/>
    <w:rsid w:val="004C6B09"/>
    <w:rsid w:val="004D4B9F"/>
    <w:rsid w:val="004F3CB1"/>
    <w:rsid w:val="00501568"/>
    <w:rsid w:val="005044E3"/>
    <w:rsid w:val="00504B5A"/>
    <w:rsid w:val="00505637"/>
    <w:rsid w:val="00532698"/>
    <w:rsid w:val="00576821"/>
    <w:rsid w:val="005A5B08"/>
    <w:rsid w:val="005A636B"/>
    <w:rsid w:val="005A6BE0"/>
    <w:rsid w:val="005A7D5B"/>
    <w:rsid w:val="005E31AA"/>
    <w:rsid w:val="006046BE"/>
    <w:rsid w:val="0060730C"/>
    <w:rsid w:val="00611BEB"/>
    <w:rsid w:val="00614F7E"/>
    <w:rsid w:val="00626F5F"/>
    <w:rsid w:val="00663CA3"/>
    <w:rsid w:val="00671626"/>
    <w:rsid w:val="00680FF3"/>
    <w:rsid w:val="00683BFC"/>
    <w:rsid w:val="007068EC"/>
    <w:rsid w:val="00717792"/>
    <w:rsid w:val="00720350"/>
    <w:rsid w:val="00757A83"/>
    <w:rsid w:val="00767F55"/>
    <w:rsid w:val="00785FA2"/>
    <w:rsid w:val="007A0DA6"/>
    <w:rsid w:val="007A2A2D"/>
    <w:rsid w:val="007A4A94"/>
    <w:rsid w:val="007B2F72"/>
    <w:rsid w:val="007C4AC9"/>
    <w:rsid w:val="007D049E"/>
    <w:rsid w:val="007E582C"/>
    <w:rsid w:val="008261D5"/>
    <w:rsid w:val="00855022"/>
    <w:rsid w:val="008667EC"/>
    <w:rsid w:val="008B43BD"/>
    <w:rsid w:val="008C4A28"/>
    <w:rsid w:val="008C67A0"/>
    <w:rsid w:val="00914506"/>
    <w:rsid w:val="00952260"/>
    <w:rsid w:val="009866C7"/>
    <w:rsid w:val="00995F4C"/>
    <w:rsid w:val="009A05B3"/>
    <w:rsid w:val="009A4D0B"/>
    <w:rsid w:val="009B40DD"/>
    <w:rsid w:val="009E771B"/>
    <w:rsid w:val="00A53E24"/>
    <w:rsid w:val="00A76907"/>
    <w:rsid w:val="00A8470B"/>
    <w:rsid w:val="00A953F3"/>
    <w:rsid w:val="00A97432"/>
    <w:rsid w:val="00AD4937"/>
    <w:rsid w:val="00AE0C17"/>
    <w:rsid w:val="00AE2DF9"/>
    <w:rsid w:val="00AE31D2"/>
    <w:rsid w:val="00B02CDE"/>
    <w:rsid w:val="00B07032"/>
    <w:rsid w:val="00B53977"/>
    <w:rsid w:val="00B82974"/>
    <w:rsid w:val="00B945AC"/>
    <w:rsid w:val="00BA766D"/>
    <w:rsid w:val="00BB71CD"/>
    <w:rsid w:val="00BD2C25"/>
    <w:rsid w:val="00BE6630"/>
    <w:rsid w:val="00BF4318"/>
    <w:rsid w:val="00C1339B"/>
    <w:rsid w:val="00C50C6A"/>
    <w:rsid w:val="00C745B5"/>
    <w:rsid w:val="00C77F22"/>
    <w:rsid w:val="00CA3528"/>
    <w:rsid w:val="00CB636C"/>
    <w:rsid w:val="00CC6708"/>
    <w:rsid w:val="00D171E0"/>
    <w:rsid w:val="00D20C52"/>
    <w:rsid w:val="00D5211C"/>
    <w:rsid w:val="00D91DFE"/>
    <w:rsid w:val="00D947DE"/>
    <w:rsid w:val="00DA1977"/>
    <w:rsid w:val="00DA2631"/>
    <w:rsid w:val="00DE77A7"/>
    <w:rsid w:val="00E27603"/>
    <w:rsid w:val="00E30309"/>
    <w:rsid w:val="00E47A0C"/>
    <w:rsid w:val="00E55BB4"/>
    <w:rsid w:val="00E85FEA"/>
    <w:rsid w:val="00E94500"/>
    <w:rsid w:val="00EC56F6"/>
    <w:rsid w:val="00ED6CB3"/>
    <w:rsid w:val="00EE4748"/>
    <w:rsid w:val="00F0188B"/>
    <w:rsid w:val="00F22F69"/>
    <w:rsid w:val="00F231FD"/>
    <w:rsid w:val="00F6537E"/>
    <w:rsid w:val="00F7308E"/>
    <w:rsid w:val="00F90571"/>
    <w:rsid w:val="00F97F86"/>
    <w:rsid w:val="00FA0D95"/>
    <w:rsid w:val="00FB5A8A"/>
    <w:rsid w:val="00FC48BB"/>
    <w:rsid w:val="00FD2B27"/>
    <w:rsid w:val="00FE4BCA"/>
    <w:rsid w:val="010B3FF8"/>
    <w:rsid w:val="01397168"/>
    <w:rsid w:val="01484C9B"/>
    <w:rsid w:val="014D3A6B"/>
    <w:rsid w:val="01785984"/>
    <w:rsid w:val="017D64B3"/>
    <w:rsid w:val="018B518E"/>
    <w:rsid w:val="01B56A53"/>
    <w:rsid w:val="01FF5533"/>
    <w:rsid w:val="0209044D"/>
    <w:rsid w:val="02103D23"/>
    <w:rsid w:val="02607D7D"/>
    <w:rsid w:val="028C3A75"/>
    <w:rsid w:val="031C4B70"/>
    <w:rsid w:val="032775B7"/>
    <w:rsid w:val="03386C4E"/>
    <w:rsid w:val="03D0727F"/>
    <w:rsid w:val="03E3389E"/>
    <w:rsid w:val="041A02F1"/>
    <w:rsid w:val="04506416"/>
    <w:rsid w:val="049479ED"/>
    <w:rsid w:val="04C5161E"/>
    <w:rsid w:val="05450854"/>
    <w:rsid w:val="0548031C"/>
    <w:rsid w:val="05A11A13"/>
    <w:rsid w:val="05DB2B12"/>
    <w:rsid w:val="05EB3B96"/>
    <w:rsid w:val="06613D8C"/>
    <w:rsid w:val="06D613D4"/>
    <w:rsid w:val="06D628DA"/>
    <w:rsid w:val="06F83409"/>
    <w:rsid w:val="07105933"/>
    <w:rsid w:val="07134791"/>
    <w:rsid w:val="07683259"/>
    <w:rsid w:val="07DE5F34"/>
    <w:rsid w:val="07EA200F"/>
    <w:rsid w:val="07FB5007"/>
    <w:rsid w:val="081B3230"/>
    <w:rsid w:val="081F1DCD"/>
    <w:rsid w:val="082E5837"/>
    <w:rsid w:val="08452570"/>
    <w:rsid w:val="0857248E"/>
    <w:rsid w:val="08673D14"/>
    <w:rsid w:val="08692E5B"/>
    <w:rsid w:val="0886672D"/>
    <w:rsid w:val="088A6AD8"/>
    <w:rsid w:val="08AF737C"/>
    <w:rsid w:val="08EB0319"/>
    <w:rsid w:val="0917127E"/>
    <w:rsid w:val="091D36D5"/>
    <w:rsid w:val="093B5A42"/>
    <w:rsid w:val="09544347"/>
    <w:rsid w:val="096776D6"/>
    <w:rsid w:val="09E65261"/>
    <w:rsid w:val="09EA5005"/>
    <w:rsid w:val="09FA4B1D"/>
    <w:rsid w:val="0A4035B3"/>
    <w:rsid w:val="0A98043C"/>
    <w:rsid w:val="0A987AFA"/>
    <w:rsid w:val="0AF10F06"/>
    <w:rsid w:val="0B477103"/>
    <w:rsid w:val="0B490C52"/>
    <w:rsid w:val="0B962DC5"/>
    <w:rsid w:val="0BF53F7A"/>
    <w:rsid w:val="0C362207"/>
    <w:rsid w:val="0C496F95"/>
    <w:rsid w:val="0C5916AA"/>
    <w:rsid w:val="0C757E28"/>
    <w:rsid w:val="0CF60A69"/>
    <w:rsid w:val="0D020CA1"/>
    <w:rsid w:val="0D5B3CE7"/>
    <w:rsid w:val="0DB66C3A"/>
    <w:rsid w:val="0DFA5F1F"/>
    <w:rsid w:val="0E0431C7"/>
    <w:rsid w:val="0E0A5014"/>
    <w:rsid w:val="0E122481"/>
    <w:rsid w:val="0ED37E8F"/>
    <w:rsid w:val="0EE932F6"/>
    <w:rsid w:val="0F552628"/>
    <w:rsid w:val="0FCD4D82"/>
    <w:rsid w:val="10282A51"/>
    <w:rsid w:val="103C2E98"/>
    <w:rsid w:val="1045415F"/>
    <w:rsid w:val="10503FD8"/>
    <w:rsid w:val="10903CE0"/>
    <w:rsid w:val="10A136A2"/>
    <w:rsid w:val="10A4557A"/>
    <w:rsid w:val="10CA3838"/>
    <w:rsid w:val="111F0013"/>
    <w:rsid w:val="1134609B"/>
    <w:rsid w:val="11391B25"/>
    <w:rsid w:val="11585F7B"/>
    <w:rsid w:val="116C7DC9"/>
    <w:rsid w:val="11EB20F3"/>
    <w:rsid w:val="12891EB2"/>
    <w:rsid w:val="12A77EE5"/>
    <w:rsid w:val="12B22419"/>
    <w:rsid w:val="12C15DC4"/>
    <w:rsid w:val="12DD0F73"/>
    <w:rsid w:val="13280786"/>
    <w:rsid w:val="133207C1"/>
    <w:rsid w:val="1352485C"/>
    <w:rsid w:val="135C40AD"/>
    <w:rsid w:val="13852DC4"/>
    <w:rsid w:val="13992BDE"/>
    <w:rsid w:val="13CB3C08"/>
    <w:rsid w:val="13E97ED1"/>
    <w:rsid w:val="14625650"/>
    <w:rsid w:val="14671BE2"/>
    <w:rsid w:val="149109E9"/>
    <w:rsid w:val="149915DE"/>
    <w:rsid w:val="14F45406"/>
    <w:rsid w:val="151A3FED"/>
    <w:rsid w:val="156273B7"/>
    <w:rsid w:val="156B0E90"/>
    <w:rsid w:val="157D0CE2"/>
    <w:rsid w:val="1586076D"/>
    <w:rsid w:val="158C7B4C"/>
    <w:rsid w:val="15B674E2"/>
    <w:rsid w:val="15B90185"/>
    <w:rsid w:val="15BC17E4"/>
    <w:rsid w:val="15C0694C"/>
    <w:rsid w:val="15D8129C"/>
    <w:rsid w:val="160359C9"/>
    <w:rsid w:val="16367EC4"/>
    <w:rsid w:val="163E60FD"/>
    <w:rsid w:val="164C407B"/>
    <w:rsid w:val="165B3A3B"/>
    <w:rsid w:val="166C4372"/>
    <w:rsid w:val="166D6DE5"/>
    <w:rsid w:val="16A3235F"/>
    <w:rsid w:val="16BE0C2F"/>
    <w:rsid w:val="16D024FD"/>
    <w:rsid w:val="16ED301F"/>
    <w:rsid w:val="16FA3E3B"/>
    <w:rsid w:val="1711465A"/>
    <w:rsid w:val="17715334"/>
    <w:rsid w:val="17A76468"/>
    <w:rsid w:val="17B33FCA"/>
    <w:rsid w:val="17C77147"/>
    <w:rsid w:val="17F7657D"/>
    <w:rsid w:val="17FA598C"/>
    <w:rsid w:val="18882749"/>
    <w:rsid w:val="18C8111C"/>
    <w:rsid w:val="18FE4F88"/>
    <w:rsid w:val="1945030D"/>
    <w:rsid w:val="19A16941"/>
    <w:rsid w:val="19C76770"/>
    <w:rsid w:val="1A0C2E02"/>
    <w:rsid w:val="1A1E7189"/>
    <w:rsid w:val="1A495B19"/>
    <w:rsid w:val="1A585E2E"/>
    <w:rsid w:val="1A75254E"/>
    <w:rsid w:val="1A7834D5"/>
    <w:rsid w:val="1A7E461F"/>
    <w:rsid w:val="1B0A3007"/>
    <w:rsid w:val="1B1E0CD3"/>
    <w:rsid w:val="1B3A00F5"/>
    <w:rsid w:val="1B422B1B"/>
    <w:rsid w:val="1B481A20"/>
    <w:rsid w:val="1B5309C9"/>
    <w:rsid w:val="1B6E2BA6"/>
    <w:rsid w:val="1B910753"/>
    <w:rsid w:val="1C1B4B61"/>
    <w:rsid w:val="1C2516DE"/>
    <w:rsid w:val="1C263170"/>
    <w:rsid w:val="1C9232E9"/>
    <w:rsid w:val="1C952694"/>
    <w:rsid w:val="1CA4105C"/>
    <w:rsid w:val="1CAC10EF"/>
    <w:rsid w:val="1CB22391"/>
    <w:rsid w:val="1CE04C50"/>
    <w:rsid w:val="1CFC5FF3"/>
    <w:rsid w:val="1D0A46AB"/>
    <w:rsid w:val="1D1372DB"/>
    <w:rsid w:val="1D977F04"/>
    <w:rsid w:val="1DDC1D8B"/>
    <w:rsid w:val="1E1E45F9"/>
    <w:rsid w:val="1E50080B"/>
    <w:rsid w:val="1E7F3BE0"/>
    <w:rsid w:val="1EB1602B"/>
    <w:rsid w:val="1EB37F21"/>
    <w:rsid w:val="1EB53897"/>
    <w:rsid w:val="1F022A76"/>
    <w:rsid w:val="1F305296"/>
    <w:rsid w:val="1F855935"/>
    <w:rsid w:val="1F8967E0"/>
    <w:rsid w:val="1FC93AC7"/>
    <w:rsid w:val="208F5F29"/>
    <w:rsid w:val="209D7F35"/>
    <w:rsid w:val="20C25CF3"/>
    <w:rsid w:val="211B4D87"/>
    <w:rsid w:val="212A60BB"/>
    <w:rsid w:val="218041CA"/>
    <w:rsid w:val="218532D9"/>
    <w:rsid w:val="21A76B90"/>
    <w:rsid w:val="21DC7295"/>
    <w:rsid w:val="22DF6A1A"/>
    <w:rsid w:val="22FB78AD"/>
    <w:rsid w:val="23092316"/>
    <w:rsid w:val="23747EC9"/>
    <w:rsid w:val="23D15EB8"/>
    <w:rsid w:val="23FC362E"/>
    <w:rsid w:val="241A3CAE"/>
    <w:rsid w:val="241F7AB9"/>
    <w:rsid w:val="2447586F"/>
    <w:rsid w:val="24751B10"/>
    <w:rsid w:val="24C0723A"/>
    <w:rsid w:val="252E25AB"/>
    <w:rsid w:val="252E2BEF"/>
    <w:rsid w:val="25A911BB"/>
    <w:rsid w:val="262309B7"/>
    <w:rsid w:val="26386690"/>
    <w:rsid w:val="264268D8"/>
    <w:rsid w:val="26602688"/>
    <w:rsid w:val="26A9736B"/>
    <w:rsid w:val="26E05F65"/>
    <w:rsid w:val="27225F99"/>
    <w:rsid w:val="2730355D"/>
    <w:rsid w:val="27EE0541"/>
    <w:rsid w:val="28091088"/>
    <w:rsid w:val="28537DB0"/>
    <w:rsid w:val="286110EB"/>
    <w:rsid w:val="286F0554"/>
    <w:rsid w:val="291A34A2"/>
    <w:rsid w:val="29311AB7"/>
    <w:rsid w:val="293533C3"/>
    <w:rsid w:val="2935619F"/>
    <w:rsid w:val="296C0822"/>
    <w:rsid w:val="29703B82"/>
    <w:rsid w:val="29DE1FFE"/>
    <w:rsid w:val="2A0431E3"/>
    <w:rsid w:val="2A085309"/>
    <w:rsid w:val="2A321684"/>
    <w:rsid w:val="2A5648AA"/>
    <w:rsid w:val="2A6A02DB"/>
    <w:rsid w:val="2A886B2D"/>
    <w:rsid w:val="2AA16FCE"/>
    <w:rsid w:val="2AAE0065"/>
    <w:rsid w:val="2AB62FBD"/>
    <w:rsid w:val="2ADD0C2A"/>
    <w:rsid w:val="2AE93FA7"/>
    <w:rsid w:val="2AFA555A"/>
    <w:rsid w:val="2B4E782C"/>
    <w:rsid w:val="2B792A43"/>
    <w:rsid w:val="2BE06F7F"/>
    <w:rsid w:val="2BF66692"/>
    <w:rsid w:val="2C0D3D82"/>
    <w:rsid w:val="2C211FBF"/>
    <w:rsid w:val="2C535135"/>
    <w:rsid w:val="2C553B21"/>
    <w:rsid w:val="2C662D3D"/>
    <w:rsid w:val="2C716910"/>
    <w:rsid w:val="2CC2637B"/>
    <w:rsid w:val="2CD903FC"/>
    <w:rsid w:val="2CE173F4"/>
    <w:rsid w:val="2CF376DE"/>
    <w:rsid w:val="2D110AF3"/>
    <w:rsid w:val="2D50027F"/>
    <w:rsid w:val="2D507CAD"/>
    <w:rsid w:val="2D605601"/>
    <w:rsid w:val="2D662349"/>
    <w:rsid w:val="2D792D5B"/>
    <w:rsid w:val="2DC26ABA"/>
    <w:rsid w:val="2DE10100"/>
    <w:rsid w:val="2E2625BE"/>
    <w:rsid w:val="2EA315A6"/>
    <w:rsid w:val="2EB10004"/>
    <w:rsid w:val="2EE17B6B"/>
    <w:rsid w:val="2EE57A98"/>
    <w:rsid w:val="2F1E553F"/>
    <w:rsid w:val="2F3D0594"/>
    <w:rsid w:val="2F6F4B44"/>
    <w:rsid w:val="2F8D3A5E"/>
    <w:rsid w:val="2FC55A6A"/>
    <w:rsid w:val="3008231E"/>
    <w:rsid w:val="307B1B71"/>
    <w:rsid w:val="30810979"/>
    <w:rsid w:val="30A93AB7"/>
    <w:rsid w:val="30B913EE"/>
    <w:rsid w:val="30BB2015"/>
    <w:rsid w:val="30BD302C"/>
    <w:rsid w:val="30FE2EB8"/>
    <w:rsid w:val="310901F5"/>
    <w:rsid w:val="312B27D0"/>
    <w:rsid w:val="312C1112"/>
    <w:rsid w:val="313A613B"/>
    <w:rsid w:val="315E1319"/>
    <w:rsid w:val="3204163C"/>
    <w:rsid w:val="327270B1"/>
    <w:rsid w:val="32BC1B05"/>
    <w:rsid w:val="32BF1F26"/>
    <w:rsid w:val="32CB40F2"/>
    <w:rsid w:val="32CD7AFF"/>
    <w:rsid w:val="32E64505"/>
    <w:rsid w:val="32ED7997"/>
    <w:rsid w:val="33322468"/>
    <w:rsid w:val="33375C8C"/>
    <w:rsid w:val="33414AAD"/>
    <w:rsid w:val="33716925"/>
    <w:rsid w:val="338D4E11"/>
    <w:rsid w:val="33A91F40"/>
    <w:rsid w:val="33D678FE"/>
    <w:rsid w:val="33DF40F7"/>
    <w:rsid w:val="33EA5B3E"/>
    <w:rsid w:val="3422352F"/>
    <w:rsid w:val="342637AB"/>
    <w:rsid w:val="34586B73"/>
    <w:rsid w:val="34900E18"/>
    <w:rsid w:val="34BA4412"/>
    <w:rsid w:val="34CE0E7C"/>
    <w:rsid w:val="34D43A6B"/>
    <w:rsid w:val="3515593B"/>
    <w:rsid w:val="35710D0E"/>
    <w:rsid w:val="36003B96"/>
    <w:rsid w:val="36064CD8"/>
    <w:rsid w:val="36787E1E"/>
    <w:rsid w:val="368D3E73"/>
    <w:rsid w:val="369D5E77"/>
    <w:rsid w:val="36C768C7"/>
    <w:rsid w:val="371A2BBD"/>
    <w:rsid w:val="374C7DE4"/>
    <w:rsid w:val="378C3D19"/>
    <w:rsid w:val="379C77B2"/>
    <w:rsid w:val="379D62B1"/>
    <w:rsid w:val="37BF33AA"/>
    <w:rsid w:val="37C053A3"/>
    <w:rsid w:val="38013018"/>
    <w:rsid w:val="3875089E"/>
    <w:rsid w:val="38971C0C"/>
    <w:rsid w:val="38C87DA7"/>
    <w:rsid w:val="38D56B32"/>
    <w:rsid w:val="38E57049"/>
    <w:rsid w:val="399231D0"/>
    <w:rsid w:val="39B90130"/>
    <w:rsid w:val="39BB2B01"/>
    <w:rsid w:val="3A7F21FD"/>
    <w:rsid w:val="3A976588"/>
    <w:rsid w:val="3AEB04E4"/>
    <w:rsid w:val="3AF94A53"/>
    <w:rsid w:val="3AFD5E39"/>
    <w:rsid w:val="3AFF711C"/>
    <w:rsid w:val="3B603B5F"/>
    <w:rsid w:val="3C1F61BE"/>
    <w:rsid w:val="3C42530E"/>
    <w:rsid w:val="3CBC1EB2"/>
    <w:rsid w:val="3CEC5996"/>
    <w:rsid w:val="3D051CE5"/>
    <w:rsid w:val="3D465293"/>
    <w:rsid w:val="3D484190"/>
    <w:rsid w:val="3D5339A3"/>
    <w:rsid w:val="3D5D655A"/>
    <w:rsid w:val="3D9A3DA0"/>
    <w:rsid w:val="3DAD5D1B"/>
    <w:rsid w:val="3DB066C9"/>
    <w:rsid w:val="3DC75A12"/>
    <w:rsid w:val="3DDA379C"/>
    <w:rsid w:val="3E0E0E59"/>
    <w:rsid w:val="3E3264EE"/>
    <w:rsid w:val="3E366F23"/>
    <w:rsid w:val="3E5B61D6"/>
    <w:rsid w:val="3E95375F"/>
    <w:rsid w:val="3ED5395A"/>
    <w:rsid w:val="3EF74375"/>
    <w:rsid w:val="3F0E32B7"/>
    <w:rsid w:val="3F224F60"/>
    <w:rsid w:val="3F3B0AB6"/>
    <w:rsid w:val="3FAB184B"/>
    <w:rsid w:val="3FC3319E"/>
    <w:rsid w:val="3FF01CDE"/>
    <w:rsid w:val="40231A88"/>
    <w:rsid w:val="402D0D51"/>
    <w:rsid w:val="40382074"/>
    <w:rsid w:val="405E66AC"/>
    <w:rsid w:val="40B94E1F"/>
    <w:rsid w:val="40BF5E1D"/>
    <w:rsid w:val="40EE58FD"/>
    <w:rsid w:val="40F855D7"/>
    <w:rsid w:val="411B0F2B"/>
    <w:rsid w:val="41653B0B"/>
    <w:rsid w:val="41A6451F"/>
    <w:rsid w:val="41C6033E"/>
    <w:rsid w:val="423F45D7"/>
    <w:rsid w:val="425F35A0"/>
    <w:rsid w:val="427C491D"/>
    <w:rsid w:val="428970A4"/>
    <w:rsid w:val="428F4231"/>
    <w:rsid w:val="42A17C32"/>
    <w:rsid w:val="436904DB"/>
    <w:rsid w:val="43724878"/>
    <w:rsid w:val="43A621B2"/>
    <w:rsid w:val="43CC72C0"/>
    <w:rsid w:val="43F54923"/>
    <w:rsid w:val="44140F1D"/>
    <w:rsid w:val="447561A5"/>
    <w:rsid w:val="44775899"/>
    <w:rsid w:val="44844244"/>
    <w:rsid w:val="44855432"/>
    <w:rsid w:val="44D02A12"/>
    <w:rsid w:val="45194700"/>
    <w:rsid w:val="45443664"/>
    <w:rsid w:val="454D3454"/>
    <w:rsid w:val="45DD4C96"/>
    <w:rsid w:val="45EF0346"/>
    <w:rsid w:val="45F939DA"/>
    <w:rsid w:val="46134FBB"/>
    <w:rsid w:val="4659436A"/>
    <w:rsid w:val="46640199"/>
    <w:rsid w:val="4675314F"/>
    <w:rsid w:val="46757C6C"/>
    <w:rsid w:val="467A31BD"/>
    <w:rsid w:val="467F0676"/>
    <w:rsid w:val="46BA7E75"/>
    <w:rsid w:val="46CC2A16"/>
    <w:rsid w:val="46D72140"/>
    <w:rsid w:val="46E543C5"/>
    <w:rsid w:val="47254930"/>
    <w:rsid w:val="47711770"/>
    <w:rsid w:val="47926854"/>
    <w:rsid w:val="47BB2795"/>
    <w:rsid w:val="47D843E0"/>
    <w:rsid w:val="47F33A7D"/>
    <w:rsid w:val="48361B74"/>
    <w:rsid w:val="484C512D"/>
    <w:rsid w:val="488C0586"/>
    <w:rsid w:val="488C0980"/>
    <w:rsid w:val="492B3BCF"/>
    <w:rsid w:val="49315476"/>
    <w:rsid w:val="49383F55"/>
    <w:rsid w:val="49411A66"/>
    <w:rsid w:val="49524941"/>
    <w:rsid w:val="4972675C"/>
    <w:rsid w:val="497709DD"/>
    <w:rsid w:val="49C43224"/>
    <w:rsid w:val="4A032EF7"/>
    <w:rsid w:val="4A126995"/>
    <w:rsid w:val="4A2C38C6"/>
    <w:rsid w:val="4A4E1138"/>
    <w:rsid w:val="4A735050"/>
    <w:rsid w:val="4AC75A0B"/>
    <w:rsid w:val="4AE73E53"/>
    <w:rsid w:val="4AEC49BD"/>
    <w:rsid w:val="4B4C1F0A"/>
    <w:rsid w:val="4B503B58"/>
    <w:rsid w:val="4B846E2E"/>
    <w:rsid w:val="4BA612B2"/>
    <w:rsid w:val="4BC5796B"/>
    <w:rsid w:val="4BF04B63"/>
    <w:rsid w:val="4C2711C2"/>
    <w:rsid w:val="4C6A4B1D"/>
    <w:rsid w:val="4CA60CF4"/>
    <w:rsid w:val="4CB96972"/>
    <w:rsid w:val="4D1558C1"/>
    <w:rsid w:val="4D3A4164"/>
    <w:rsid w:val="4D401487"/>
    <w:rsid w:val="4D72332A"/>
    <w:rsid w:val="4D851A04"/>
    <w:rsid w:val="4E920FFA"/>
    <w:rsid w:val="4ED13A33"/>
    <w:rsid w:val="4ED27442"/>
    <w:rsid w:val="4F2E36B4"/>
    <w:rsid w:val="4F3443F5"/>
    <w:rsid w:val="4F586064"/>
    <w:rsid w:val="4F787439"/>
    <w:rsid w:val="4FA26711"/>
    <w:rsid w:val="4FC35BDF"/>
    <w:rsid w:val="4FCC5B67"/>
    <w:rsid w:val="4FCE2479"/>
    <w:rsid w:val="4FF7220B"/>
    <w:rsid w:val="501012C1"/>
    <w:rsid w:val="50747B83"/>
    <w:rsid w:val="50890C5F"/>
    <w:rsid w:val="50A00D27"/>
    <w:rsid w:val="50A4107D"/>
    <w:rsid w:val="50E62652"/>
    <w:rsid w:val="51012B9D"/>
    <w:rsid w:val="51472063"/>
    <w:rsid w:val="516C0CCB"/>
    <w:rsid w:val="51755CDA"/>
    <w:rsid w:val="517E7920"/>
    <w:rsid w:val="52303450"/>
    <w:rsid w:val="5236118A"/>
    <w:rsid w:val="523C5C33"/>
    <w:rsid w:val="527B41D3"/>
    <w:rsid w:val="52A7071F"/>
    <w:rsid w:val="52B8060F"/>
    <w:rsid w:val="52BC568D"/>
    <w:rsid w:val="52DC6185"/>
    <w:rsid w:val="52EE2375"/>
    <w:rsid w:val="52FD4EB6"/>
    <w:rsid w:val="530A11F2"/>
    <w:rsid w:val="530B0FD4"/>
    <w:rsid w:val="53603253"/>
    <w:rsid w:val="53686CD8"/>
    <w:rsid w:val="53A2049C"/>
    <w:rsid w:val="53AE42DF"/>
    <w:rsid w:val="53E201FA"/>
    <w:rsid w:val="54307DB9"/>
    <w:rsid w:val="544861FC"/>
    <w:rsid w:val="544D31AA"/>
    <w:rsid w:val="54512A3E"/>
    <w:rsid w:val="546977D8"/>
    <w:rsid w:val="549058A9"/>
    <w:rsid w:val="549825D7"/>
    <w:rsid w:val="549900E8"/>
    <w:rsid w:val="549B639E"/>
    <w:rsid w:val="549E3E70"/>
    <w:rsid w:val="54D43CC0"/>
    <w:rsid w:val="54FC3EFC"/>
    <w:rsid w:val="5517461B"/>
    <w:rsid w:val="55666898"/>
    <w:rsid w:val="55903B35"/>
    <w:rsid w:val="559D18BA"/>
    <w:rsid w:val="55E31E26"/>
    <w:rsid w:val="55F056BC"/>
    <w:rsid w:val="56444570"/>
    <w:rsid w:val="564752EA"/>
    <w:rsid w:val="56517ADC"/>
    <w:rsid w:val="569336F1"/>
    <w:rsid w:val="56C91F5D"/>
    <w:rsid w:val="57215489"/>
    <w:rsid w:val="57374AE6"/>
    <w:rsid w:val="57421A54"/>
    <w:rsid w:val="575D4FA2"/>
    <w:rsid w:val="5784720A"/>
    <w:rsid w:val="578E263C"/>
    <w:rsid w:val="57DD7D35"/>
    <w:rsid w:val="57E057B6"/>
    <w:rsid w:val="5821618E"/>
    <w:rsid w:val="58446219"/>
    <w:rsid w:val="585C2F06"/>
    <w:rsid w:val="58B754A5"/>
    <w:rsid w:val="58DC21BC"/>
    <w:rsid w:val="58E345E2"/>
    <w:rsid w:val="59431697"/>
    <w:rsid w:val="598E0E3B"/>
    <w:rsid w:val="5A4D4330"/>
    <w:rsid w:val="5AB22F59"/>
    <w:rsid w:val="5AB53641"/>
    <w:rsid w:val="5B182155"/>
    <w:rsid w:val="5B1C3C58"/>
    <w:rsid w:val="5B2F65AC"/>
    <w:rsid w:val="5B326523"/>
    <w:rsid w:val="5B4C692E"/>
    <w:rsid w:val="5B586A0D"/>
    <w:rsid w:val="5B6E14B7"/>
    <w:rsid w:val="5BA206EC"/>
    <w:rsid w:val="5BE83E0C"/>
    <w:rsid w:val="5C592D1B"/>
    <w:rsid w:val="5C694049"/>
    <w:rsid w:val="5C8756F7"/>
    <w:rsid w:val="5CAA5F2F"/>
    <w:rsid w:val="5CB80281"/>
    <w:rsid w:val="5D004E1E"/>
    <w:rsid w:val="5D2908E2"/>
    <w:rsid w:val="5D6C1085"/>
    <w:rsid w:val="5D6F21DB"/>
    <w:rsid w:val="5D9D560D"/>
    <w:rsid w:val="5DEC09E2"/>
    <w:rsid w:val="5DF60441"/>
    <w:rsid w:val="5E386017"/>
    <w:rsid w:val="5E4A621C"/>
    <w:rsid w:val="5E6A2EC8"/>
    <w:rsid w:val="5EA53420"/>
    <w:rsid w:val="5ECB085B"/>
    <w:rsid w:val="5F137ECD"/>
    <w:rsid w:val="5F474A2B"/>
    <w:rsid w:val="5F5B09A1"/>
    <w:rsid w:val="5F915A5C"/>
    <w:rsid w:val="5FBD2279"/>
    <w:rsid w:val="5FC300B5"/>
    <w:rsid w:val="5FFD1590"/>
    <w:rsid w:val="60080785"/>
    <w:rsid w:val="60280A8F"/>
    <w:rsid w:val="602A7064"/>
    <w:rsid w:val="604447E0"/>
    <w:rsid w:val="607A2F6E"/>
    <w:rsid w:val="609F2866"/>
    <w:rsid w:val="60D55C33"/>
    <w:rsid w:val="60DA2BBB"/>
    <w:rsid w:val="60F1478C"/>
    <w:rsid w:val="6111074D"/>
    <w:rsid w:val="611E7004"/>
    <w:rsid w:val="612D348F"/>
    <w:rsid w:val="61302AA5"/>
    <w:rsid w:val="614453EE"/>
    <w:rsid w:val="61497F07"/>
    <w:rsid w:val="617A722C"/>
    <w:rsid w:val="6183658A"/>
    <w:rsid w:val="618F1CCA"/>
    <w:rsid w:val="61CA00B8"/>
    <w:rsid w:val="61E5630D"/>
    <w:rsid w:val="61F76A47"/>
    <w:rsid w:val="62140DBD"/>
    <w:rsid w:val="626731C9"/>
    <w:rsid w:val="62975C69"/>
    <w:rsid w:val="632032DD"/>
    <w:rsid w:val="635C040B"/>
    <w:rsid w:val="63846B73"/>
    <w:rsid w:val="63855C17"/>
    <w:rsid w:val="63871FB1"/>
    <w:rsid w:val="63AB557B"/>
    <w:rsid w:val="63BB158B"/>
    <w:rsid w:val="63C847F1"/>
    <w:rsid w:val="63CD084E"/>
    <w:rsid w:val="63D91FBA"/>
    <w:rsid w:val="64854AE0"/>
    <w:rsid w:val="64874485"/>
    <w:rsid w:val="64B04E48"/>
    <w:rsid w:val="64C11BBE"/>
    <w:rsid w:val="654110BE"/>
    <w:rsid w:val="657E66F7"/>
    <w:rsid w:val="658E3405"/>
    <w:rsid w:val="65912565"/>
    <w:rsid w:val="65A045A0"/>
    <w:rsid w:val="65ED7981"/>
    <w:rsid w:val="666070FA"/>
    <w:rsid w:val="66D81D08"/>
    <w:rsid w:val="671751C9"/>
    <w:rsid w:val="672E3EED"/>
    <w:rsid w:val="673C3309"/>
    <w:rsid w:val="674B2B50"/>
    <w:rsid w:val="6766307E"/>
    <w:rsid w:val="67797C19"/>
    <w:rsid w:val="67E97F45"/>
    <w:rsid w:val="68203104"/>
    <w:rsid w:val="687B71A3"/>
    <w:rsid w:val="68887F74"/>
    <w:rsid w:val="688E168D"/>
    <w:rsid w:val="68922CB6"/>
    <w:rsid w:val="692A77AB"/>
    <w:rsid w:val="692F3A6E"/>
    <w:rsid w:val="69941413"/>
    <w:rsid w:val="6A067946"/>
    <w:rsid w:val="6A3211C2"/>
    <w:rsid w:val="6B0334C4"/>
    <w:rsid w:val="6B0561F3"/>
    <w:rsid w:val="6B1C2CCF"/>
    <w:rsid w:val="6B9423FC"/>
    <w:rsid w:val="6B975CB1"/>
    <w:rsid w:val="6BBD2606"/>
    <w:rsid w:val="6BBE7C05"/>
    <w:rsid w:val="6BE7003C"/>
    <w:rsid w:val="6C46720F"/>
    <w:rsid w:val="6C5B1486"/>
    <w:rsid w:val="6C694DF3"/>
    <w:rsid w:val="6D2D38E7"/>
    <w:rsid w:val="6D7654B8"/>
    <w:rsid w:val="6E360890"/>
    <w:rsid w:val="6E401826"/>
    <w:rsid w:val="6E4C3700"/>
    <w:rsid w:val="6E5E39BC"/>
    <w:rsid w:val="6EB97047"/>
    <w:rsid w:val="6F011757"/>
    <w:rsid w:val="6F276BED"/>
    <w:rsid w:val="6F67690E"/>
    <w:rsid w:val="6F845042"/>
    <w:rsid w:val="6FD852FB"/>
    <w:rsid w:val="70516210"/>
    <w:rsid w:val="707A64C1"/>
    <w:rsid w:val="70977649"/>
    <w:rsid w:val="70BE5E0C"/>
    <w:rsid w:val="710341AF"/>
    <w:rsid w:val="710518FD"/>
    <w:rsid w:val="71083C5A"/>
    <w:rsid w:val="7119618F"/>
    <w:rsid w:val="714435F3"/>
    <w:rsid w:val="71452FAC"/>
    <w:rsid w:val="7149210C"/>
    <w:rsid w:val="71AD2B58"/>
    <w:rsid w:val="71B46644"/>
    <w:rsid w:val="71B8611B"/>
    <w:rsid w:val="71CF3A04"/>
    <w:rsid w:val="71E66D17"/>
    <w:rsid w:val="71FD2F7E"/>
    <w:rsid w:val="723F117E"/>
    <w:rsid w:val="723F6013"/>
    <w:rsid w:val="72684C97"/>
    <w:rsid w:val="7273420F"/>
    <w:rsid w:val="72E027EF"/>
    <w:rsid w:val="72E93FF3"/>
    <w:rsid w:val="73105CDD"/>
    <w:rsid w:val="7334570E"/>
    <w:rsid w:val="734A225A"/>
    <w:rsid w:val="735A1DFE"/>
    <w:rsid w:val="73BA059D"/>
    <w:rsid w:val="73CB09B9"/>
    <w:rsid w:val="73EC3CBE"/>
    <w:rsid w:val="73ED7F5E"/>
    <w:rsid w:val="741F09E1"/>
    <w:rsid w:val="74D54B6D"/>
    <w:rsid w:val="74EB0650"/>
    <w:rsid w:val="75012B10"/>
    <w:rsid w:val="754A257F"/>
    <w:rsid w:val="754D4443"/>
    <w:rsid w:val="755734CC"/>
    <w:rsid w:val="75BE4F6D"/>
    <w:rsid w:val="75F939F7"/>
    <w:rsid w:val="76271A1B"/>
    <w:rsid w:val="763C6029"/>
    <w:rsid w:val="76445FCC"/>
    <w:rsid w:val="767676D5"/>
    <w:rsid w:val="767D7223"/>
    <w:rsid w:val="768A7EE3"/>
    <w:rsid w:val="76B545B0"/>
    <w:rsid w:val="76D43795"/>
    <w:rsid w:val="76F74D1B"/>
    <w:rsid w:val="778028E5"/>
    <w:rsid w:val="77DC04A5"/>
    <w:rsid w:val="7824310A"/>
    <w:rsid w:val="78676D4A"/>
    <w:rsid w:val="78815F75"/>
    <w:rsid w:val="789A24F0"/>
    <w:rsid w:val="78B13DFA"/>
    <w:rsid w:val="78B315E7"/>
    <w:rsid w:val="78D0557D"/>
    <w:rsid w:val="78E65C12"/>
    <w:rsid w:val="79120941"/>
    <w:rsid w:val="79151E4E"/>
    <w:rsid w:val="79D34CE9"/>
    <w:rsid w:val="7A196BB5"/>
    <w:rsid w:val="7A576500"/>
    <w:rsid w:val="7A7553EB"/>
    <w:rsid w:val="7A8771BC"/>
    <w:rsid w:val="7AAA7DBF"/>
    <w:rsid w:val="7AE61967"/>
    <w:rsid w:val="7AF73AF6"/>
    <w:rsid w:val="7B3C0AAA"/>
    <w:rsid w:val="7B8B55D3"/>
    <w:rsid w:val="7BA86910"/>
    <w:rsid w:val="7C5B690B"/>
    <w:rsid w:val="7C9A23E1"/>
    <w:rsid w:val="7CA40F92"/>
    <w:rsid w:val="7CA82C98"/>
    <w:rsid w:val="7CB827BC"/>
    <w:rsid w:val="7CCA2A6D"/>
    <w:rsid w:val="7CDD103D"/>
    <w:rsid w:val="7CE1396D"/>
    <w:rsid w:val="7CF7259F"/>
    <w:rsid w:val="7D3A6D72"/>
    <w:rsid w:val="7D5950A0"/>
    <w:rsid w:val="7D713A8C"/>
    <w:rsid w:val="7D7D4DA6"/>
    <w:rsid w:val="7D8048F4"/>
    <w:rsid w:val="7DB8036B"/>
    <w:rsid w:val="7DCB38A6"/>
    <w:rsid w:val="7DDC284C"/>
    <w:rsid w:val="7E0B106C"/>
    <w:rsid w:val="7E13590F"/>
    <w:rsid w:val="7E162D6B"/>
    <w:rsid w:val="7E2554FD"/>
    <w:rsid w:val="7E837469"/>
    <w:rsid w:val="7EA22E6D"/>
    <w:rsid w:val="7ECC7C12"/>
    <w:rsid w:val="7ED70DAA"/>
    <w:rsid w:val="7EF65A6C"/>
    <w:rsid w:val="7F6D7308"/>
    <w:rsid w:val="7F810B72"/>
    <w:rsid w:val="7FBD7FD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qFormat="1" w:uiPriority="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99" w:semiHidden="0" w:name="footer"/>
    <w:lsdException w:qFormat="1" w:uiPriority="0"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qFormat="1" w:unhideWhenUsed="0" w:uiPriority="0" w:semiHidden="0"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qFormat="1" w:unhideWhenUsed="0" w:uiPriority="0" w:semiHidden="0"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qFormat="1" w:unhideWhenUsed="0" w:uiPriority="0" w:semiHidden="0" w:name="Date"/>
    <w:lsdException w:qFormat="1" w:uiPriority="0" w:name="Body Text First Indent"/>
    <w:lsdException w:qFormat="1"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qFormat="1" w:unhideWhenUsed="0" w:uiPriority="0" w:semiHidden="0" w:name="HTML Preformatted"/>
    <w:lsdException w:qFormat="1" w:uiPriority="99" w:semiHidden="0" w:name="HTML Sample"/>
    <w:lsdException w:uiPriority="99" w:name="HTML Typewriter"/>
    <w:lsdException w:qFormat="1"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3"/>
    <w:qFormat/>
    <w:uiPriority w:val="0"/>
    <w:pPr>
      <w:keepNext/>
      <w:keepLines/>
      <w:spacing w:before="340" w:after="330" w:line="578" w:lineRule="auto"/>
      <w:outlineLvl w:val="0"/>
    </w:pPr>
    <w:rPr>
      <w:b/>
      <w:bCs/>
      <w:kern w:val="44"/>
      <w:sz w:val="44"/>
      <w:szCs w:val="44"/>
      <w:lang w:val="zh-CN"/>
    </w:rPr>
  </w:style>
  <w:style w:type="paragraph" w:styleId="4">
    <w:name w:val="heading 2"/>
    <w:basedOn w:val="1"/>
    <w:next w:val="1"/>
    <w:link w:val="54"/>
    <w:qFormat/>
    <w:uiPriority w:val="0"/>
    <w:pPr>
      <w:keepNext/>
      <w:keepLines/>
      <w:spacing w:before="260" w:after="260" w:line="416" w:lineRule="auto"/>
      <w:outlineLvl w:val="1"/>
    </w:pPr>
    <w:rPr>
      <w:rFonts w:ascii="Arial" w:hAnsi="Arial" w:eastAsia="黑体"/>
      <w:b/>
      <w:bCs/>
      <w:kern w:val="0"/>
      <w:sz w:val="32"/>
      <w:szCs w:val="32"/>
      <w:lang w:val="zh-CN"/>
    </w:rPr>
  </w:style>
  <w:style w:type="paragraph" w:styleId="5">
    <w:name w:val="heading 3"/>
    <w:basedOn w:val="1"/>
    <w:next w:val="1"/>
    <w:link w:val="55"/>
    <w:qFormat/>
    <w:uiPriority w:val="0"/>
    <w:pPr>
      <w:keepNext/>
      <w:keepLines/>
      <w:spacing w:before="260" w:after="260" w:line="416" w:lineRule="auto"/>
      <w:outlineLvl w:val="2"/>
    </w:pPr>
    <w:rPr>
      <w:b/>
      <w:bCs/>
      <w:kern w:val="0"/>
      <w:sz w:val="32"/>
      <w:szCs w:val="32"/>
      <w:lang w:val="zh-CN"/>
    </w:rPr>
  </w:style>
  <w:style w:type="paragraph" w:styleId="6">
    <w:name w:val="heading 4"/>
    <w:basedOn w:val="1"/>
    <w:next w:val="1"/>
    <w:link w:val="56"/>
    <w:qFormat/>
    <w:uiPriority w:val="0"/>
    <w:pPr>
      <w:keepNext/>
      <w:keepLines/>
      <w:spacing w:before="280" w:after="290" w:line="376" w:lineRule="auto"/>
      <w:outlineLvl w:val="3"/>
    </w:pPr>
    <w:rPr>
      <w:rFonts w:ascii="Arial" w:hAnsi="Arial" w:eastAsia="黑体"/>
      <w:b/>
      <w:bCs/>
      <w:kern w:val="0"/>
      <w:sz w:val="28"/>
      <w:szCs w:val="28"/>
      <w:lang w:val="zh-CN"/>
    </w:rPr>
  </w:style>
  <w:style w:type="paragraph" w:styleId="7">
    <w:name w:val="heading 5"/>
    <w:basedOn w:val="1"/>
    <w:next w:val="8"/>
    <w:link w:val="58"/>
    <w:qFormat/>
    <w:uiPriority w:val="0"/>
    <w:pPr>
      <w:keepNext/>
      <w:keepLines/>
      <w:spacing w:before="280" w:after="290" w:line="376" w:lineRule="auto"/>
      <w:outlineLvl w:val="4"/>
    </w:pPr>
    <w:rPr>
      <w:b/>
      <w:kern w:val="0"/>
      <w:sz w:val="28"/>
      <w:szCs w:val="20"/>
      <w:lang w:val="zh-CN"/>
    </w:rPr>
  </w:style>
  <w:style w:type="paragraph" w:styleId="9">
    <w:name w:val="heading 6"/>
    <w:basedOn w:val="1"/>
    <w:next w:val="8"/>
    <w:link w:val="59"/>
    <w:qFormat/>
    <w:uiPriority w:val="0"/>
    <w:pPr>
      <w:keepNext/>
      <w:keepLines/>
      <w:spacing w:before="240" w:after="64" w:line="320" w:lineRule="auto"/>
      <w:outlineLvl w:val="5"/>
    </w:pPr>
    <w:rPr>
      <w:rFonts w:ascii="Arial" w:hAnsi="Arial" w:eastAsia="黑体"/>
      <w:b/>
      <w:kern w:val="0"/>
      <w:sz w:val="24"/>
      <w:szCs w:val="20"/>
      <w:lang w:val="zh-CN"/>
    </w:rPr>
  </w:style>
  <w:style w:type="paragraph" w:styleId="10">
    <w:name w:val="heading 7"/>
    <w:basedOn w:val="1"/>
    <w:next w:val="8"/>
    <w:link w:val="60"/>
    <w:qFormat/>
    <w:uiPriority w:val="0"/>
    <w:pPr>
      <w:keepNext/>
      <w:keepLines/>
      <w:spacing w:before="240" w:after="64" w:line="320" w:lineRule="auto"/>
      <w:outlineLvl w:val="6"/>
    </w:pPr>
    <w:rPr>
      <w:b/>
      <w:kern w:val="0"/>
      <w:sz w:val="24"/>
      <w:szCs w:val="20"/>
      <w:lang w:val="zh-CN"/>
    </w:rPr>
  </w:style>
  <w:style w:type="paragraph" w:styleId="11">
    <w:name w:val="heading 8"/>
    <w:basedOn w:val="1"/>
    <w:next w:val="8"/>
    <w:link w:val="61"/>
    <w:qFormat/>
    <w:uiPriority w:val="0"/>
    <w:pPr>
      <w:keepNext/>
      <w:keepLines/>
      <w:spacing w:before="240" w:after="64" w:line="320" w:lineRule="auto"/>
      <w:outlineLvl w:val="7"/>
    </w:pPr>
    <w:rPr>
      <w:rFonts w:ascii="Arial" w:hAnsi="Arial" w:eastAsia="黑体"/>
      <w:kern w:val="0"/>
      <w:sz w:val="24"/>
      <w:szCs w:val="20"/>
      <w:lang w:val="zh-CN"/>
    </w:rPr>
  </w:style>
  <w:style w:type="paragraph" w:styleId="12">
    <w:name w:val="heading 9"/>
    <w:basedOn w:val="1"/>
    <w:next w:val="8"/>
    <w:link w:val="62"/>
    <w:qFormat/>
    <w:uiPriority w:val="0"/>
    <w:pPr>
      <w:keepNext/>
      <w:keepLines/>
      <w:spacing w:before="240" w:after="64" w:line="320" w:lineRule="auto"/>
      <w:outlineLvl w:val="8"/>
    </w:pPr>
    <w:rPr>
      <w:rFonts w:ascii="Arial" w:hAnsi="Arial" w:eastAsia="黑体"/>
      <w:kern w:val="0"/>
      <w:sz w:val="20"/>
      <w:szCs w:val="20"/>
      <w:lang w:val="zh-CN"/>
    </w:rPr>
  </w:style>
  <w:style w:type="character" w:default="1" w:styleId="38">
    <w:name w:val="Default Paragraph Font"/>
    <w:semiHidden/>
    <w:unhideWhenUsed/>
    <w:qFormat/>
    <w:uiPriority w:val="1"/>
  </w:style>
  <w:style w:type="table" w:default="1" w:styleId="3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52"/>
    <w:unhideWhenUsed/>
    <w:qFormat/>
    <w:uiPriority w:val="0"/>
    <w:pPr>
      <w:spacing w:after="120"/>
    </w:pPr>
  </w:style>
  <w:style w:type="paragraph" w:styleId="8">
    <w:name w:val="Normal Indent"/>
    <w:basedOn w:val="1"/>
    <w:link w:val="57"/>
    <w:qFormat/>
    <w:uiPriority w:val="0"/>
    <w:pPr>
      <w:ind w:firstLine="420"/>
    </w:pPr>
    <w:rPr>
      <w:rFonts w:asciiTheme="minorHAnsi" w:hAnsiTheme="minorHAnsi" w:eastAsiaTheme="minorEastAsia" w:cstheme="minorBidi"/>
    </w:rPr>
  </w:style>
  <w:style w:type="paragraph" w:styleId="13">
    <w:name w:val="caption"/>
    <w:basedOn w:val="1"/>
    <w:next w:val="1"/>
    <w:qFormat/>
    <w:uiPriority w:val="0"/>
    <w:rPr>
      <w:rFonts w:ascii="Arial" w:hAnsi="Arial" w:eastAsia="黑体" w:cs="Arial"/>
      <w:sz w:val="20"/>
      <w:szCs w:val="20"/>
    </w:rPr>
  </w:style>
  <w:style w:type="paragraph" w:styleId="14">
    <w:name w:val="Document Map"/>
    <w:basedOn w:val="1"/>
    <w:link w:val="94"/>
    <w:qFormat/>
    <w:uiPriority w:val="0"/>
    <w:pPr>
      <w:shd w:val="clear" w:color="auto" w:fill="000080"/>
    </w:pPr>
    <w:rPr>
      <w:rFonts w:asciiTheme="minorHAnsi" w:hAnsiTheme="minorHAnsi" w:eastAsiaTheme="minorEastAsia" w:cstheme="minorBidi"/>
    </w:rPr>
  </w:style>
  <w:style w:type="paragraph" w:styleId="15">
    <w:name w:val="annotation text"/>
    <w:basedOn w:val="1"/>
    <w:link w:val="79"/>
    <w:unhideWhenUsed/>
    <w:qFormat/>
    <w:uiPriority w:val="99"/>
    <w:pPr>
      <w:jc w:val="left"/>
    </w:pPr>
    <w:rPr>
      <w:rFonts w:asciiTheme="minorHAnsi" w:hAnsiTheme="minorHAnsi" w:eastAsiaTheme="minorEastAsia" w:cstheme="minorBidi"/>
    </w:rPr>
  </w:style>
  <w:style w:type="paragraph" w:styleId="16">
    <w:name w:val="Salutation"/>
    <w:basedOn w:val="1"/>
    <w:next w:val="1"/>
    <w:link w:val="76"/>
    <w:qFormat/>
    <w:uiPriority w:val="0"/>
    <w:rPr>
      <w:rFonts w:asciiTheme="minorHAnsi" w:hAnsiTheme="minorHAnsi" w:eastAsiaTheme="minorEastAsia" w:cstheme="minorBidi"/>
    </w:rPr>
  </w:style>
  <w:style w:type="paragraph" w:styleId="17">
    <w:name w:val="Body Text 3"/>
    <w:basedOn w:val="1"/>
    <w:link w:val="103"/>
    <w:qFormat/>
    <w:uiPriority w:val="0"/>
    <w:pPr>
      <w:spacing w:after="120"/>
    </w:pPr>
    <w:rPr>
      <w:rFonts w:asciiTheme="minorHAnsi" w:hAnsiTheme="minorHAnsi" w:eastAsiaTheme="minorEastAsia" w:cstheme="minorBidi"/>
      <w:sz w:val="16"/>
      <w:szCs w:val="16"/>
    </w:rPr>
  </w:style>
  <w:style w:type="paragraph" w:styleId="18">
    <w:name w:val="Body Text Indent"/>
    <w:basedOn w:val="1"/>
    <w:link w:val="82"/>
    <w:qFormat/>
    <w:uiPriority w:val="0"/>
    <w:pPr>
      <w:ind w:firstLine="830" w:firstLineChars="352"/>
    </w:pPr>
    <w:rPr>
      <w:rFonts w:ascii="仿宋_GB2312" w:eastAsia="仿宋_GB2312" w:hAnsiTheme="minorHAnsi" w:cstheme="minorBidi"/>
      <w:sz w:val="32"/>
    </w:rPr>
  </w:style>
  <w:style w:type="paragraph" w:styleId="19">
    <w:name w:val="List Number 3"/>
    <w:basedOn w:val="1"/>
    <w:qFormat/>
    <w:uiPriority w:val="0"/>
    <w:pPr>
      <w:tabs>
        <w:tab w:val="left" w:pos="840"/>
        <w:tab w:val="left" w:pos="1619"/>
      </w:tabs>
      <w:spacing w:before="120" w:after="120" w:line="360" w:lineRule="auto"/>
      <w:ind w:left="1588" w:hanging="329"/>
    </w:pPr>
    <w:rPr>
      <w:kern w:val="24"/>
      <w:sz w:val="24"/>
      <w:szCs w:val="20"/>
    </w:rPr>
  </w:style>
  <w:style w:type="paragraph" w:styleId="20">
    <w:name w:val="toc 3"/>
    <w:basedOn w:val="1"/>
    <w:next w:val="1"/>
    <w:link w:val="202"/>
    <w:semiHidden/>
    <w:unhideWhenUsed/>
    <w:qFormat/>
    <w:uiPriority w:val="0"/>
    <w:pPr>
      <w:ind w:left="840" w:leftChars="400"/>
    </w:pPr>
    <w:rPr>
      <w:rFonts w:asciiTheme="minorHAnsi" w:hAnsiTheme="minorHAnsi" w:eastAsiaTheme="minorEastAsia" w:cstheme="minorBidi"/>
    </w:rPr>
  </w:style>
  <w:style w:type="paragraph" w:styleId="21">
    <w:name w:val="Plain Text"/>
    <w:basedOn w:val="1"/>
    <w:link w:val="77"/>
    <w:qFormat/>
    <w:uiPriority w:val="0"/>
    <w:rPr>
      <w:rFonts w:ascii="宋体" w:hAnsi="Courier New" w:cs="Courier New" w:eastAsiaTheme="minorEastAsia"/>
      <w:szCs w:val="21"/>
    </w:rPr>
  </w:style>
  <w:style w:type="paragraph" w:styleId="22">
    <w:name w:val="Date"/>
    <w:basedOn w:val="1"/>
    <w:next w:val="1"/>
    <w:link w:val="171"/>
    <w:qFormat/>
    <w:uiPriority w:val="0"/>
    <w:rPr>
      <w:rFonts w:ascii="宋体" w:hAnsi="宋体"/>
      <w:bCs/>
      <w:lang w:val="zh-CN"/>
    </w:rPr>
  </w:style>
  <w:style w:type="paragraph" w:styleId="23">
    <w:name w:val="Body Text Indent 2"/>
    <w:basedOn w:val="1"/>
    <w:link w:val="164"/>
    <w:qFormat/>
    <w:uiPriority w:val="0"/>
    <w:pPr>
      <w:spacing w:line="480" w:lineRule="exact"/>
      <w:ind w:left="810" w:firstLine="675"/>
    </w:pPr>
    <w:rPr>
      <w:rFonts w:eastAsia="仿宋_GB2312" w:asciiTheme="minorHAnsi" w:hAnsiTheme="minorHAnsi" w:cstheme="minorBidi"/>
      <w:sz w:val="30"/>
    </w:rPr>
  </w:style>
  <w:style w:type="paragraph" w:styleId="24">
    <w:name w:val="Balloon Text"/>
    <w:basedOn w:val="1"/>
    <w:link w:val="72"/>
    <w:qFormat/>
    <w:uiPriority w:val="0"/>
    <w:pPr>
      <w:autoSpaceDE w:val="0"/>
      <w:autoSpaceDN w:val="0"/>
      <w:adjustRightInd w:val="0"/>
      <w:jc w:val="left"/>
      <w:textAlignment w:val="baseline"/>
    </w:pPr>
    <w:rPr>
      <w:rFonts w:ascii="宋体" w:hAnsiTheme="minorHAnsi" w:eastAsiaTheme="minorEastAsia" w:cstheme="minorBidi"/>
      <w:sz w:val="18"/>
      <w:szCs w:val="18"/>
    </w:rPr>
  </w:style>
  <w:style w:type="paragraph" w:styleId="25">
    <w:name w:val="footer"/>
    <w:basedOn w:val="1"/>
    <w:link w:val="7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26">
    <w:name w:val="header"/>
    <w:basedOn w:val="1"/>
    <w:link w:val="95"/>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27">
    <w:name w:val="Body Text Indent 3"/>
    <w:basedOn w:val="1"/>
    <w:link w:val="75"/>
    <w:qFormat/>
    <w:uiPriority w:val="0"/>
    <w:pPr>
      <w:spacing w:line="360" w:lineRule="auto"/>
      <w:ind w:firstLine="420" w:firstLineChars="200"/>
    </w:pPr>
    <w:rPr>
      <w:rFonts w:asciiTheme="minorHAnsi" w:hAnsiTheme="minorHAnsi" w:eastAsiaTheme="minorEastAsia" w:cstheme="minorBidi"/>
    </w:rPr>
  </w:style>
  <w:style w:type="paragraph" w:styleId="28">
    <w:name w:val="toc 2"/>
    <w:basedOn w:val="1"/>
    <w:next w:val="1"/>
    <w:unhideWhenUsed/>
    <w:qFormat/>
    <w:uiPriority w:val="39"/>
    <w:pPr>
      <w:ind w:left="420" w:leftChars="200"/>
    </w:pPr>
  </w:style>
  <w:style w:type="paragraph" w:styleId="29">
    <w:name w:val="Body Text 2"/>
    <w:basedOn w:val="1"/>
    <w:link w:val="197"/>
    <w:qFormat/>
    <w:uiPriority w:val="0"/>
    <w:pPr>
      <w:spacing w:after="120" w:line="480" w:lineRule="auto"/>
    </w:pPr>
    <w:rPr>
      <w:lang w:val="zh-CN"/>
    </w:rPr>
  </w:style>
  <w:style w:type="paragraph" w:styleId="30">
    <w:name w:val="HTML Preformatted"/>
    <w:basedOn w:val="1"/>
    <w:link w:val="8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lang w:eastAsia="en-US"/>
    </w:rPr>
  </w:style>
  <w:style w:type="paragraph" w:styleId="31">
    <w:name w:val="Normal (Web)"/>
    <w:basedOn w:val="1"/>
    <w:qFormat/>
    <w:uiPriority w:val="99"/>
    <w:pPr>
      <w:widowControl/>
      <w:spacing w:before="100" w:beforeAutospacing="1" w:after="100" w:afterAutospacing="1"/>
      <w:jc w:val="left"/>
    </w:pPr>
    <w:rPr>
      <w:rFonts w:ascii="宋体" w:hAnsi="宋体"/>
      <w:color w:val="000000"/>
      <w:kern w:val="0"/>
      <w:sz w:val="24"/>
    </w:rPr>
  </w:style>
  <w:style w:type="paragraph" w:styleId="32">
    <w:name w:val="Title"/>
    <w:basedOn w:val="1"/>
    <w:link w:val="88"/>
    <w:qFormat/>
    <w:uiPriority w:val="0"/>
    <w:pPr>
      <w:spacing w:before="240" w:after="60"/>
      <w:jc w:val="center"/>
      <w:outlineLvl w:val="0"/>
    </w:pPr>
    <w:rPr>
      <w:rFonts w:ascii="Arial" w:hAnsi="Arial" w:cs="Arial" w:eastAsiaTheme="minorEastAsia"/>
      <w:b/>
      <w:bCs/>
      <w:sz w:val="32"/>
      <w:szCs w:val="32"/>
    </w:rPr>
  </w:style>
  <w:style w:type="paragraph" w:styleId="33">
    <w:name w:val="annotation subject"/>
    <w:basedOn w:val="15"/>
    <w:next w:val="15"/>
    <w:link w:val="112"/>
    <w:qFormat/>
    <w:uiPriority w:val="0"/>
    <w:rPr>
      <w:b/>
      <w:bCs/>
    </w:rPr>
  </w:style>
  <w:style w:type="paragraph" w:styleId="34">
    <w:name w:val="Body Text First Indent"/>
    <w:basedOn w:val="2"/>
    <w:link w:val="107"/>
    <w:semiHidden/>
    <w:unhideWhenUsed/>
    <w:qFormat/>
    <w:uiPriority w:val="0"/>
    <w:pPr>
      <w:ind w:firstLine="420" w:firstLineChars="100"/>
    </w:pPr>
  </w:style>
  <w:style w:type="paragraph" w:styleId="35">
    <w:name w:val="Body Text First Indent 2"/>
    <w:basedOn w:val="18"/>
    <w:link w:val="98"/>
    <w:semiHidden/>
    <w:unhideWhenUsed/>
    <w:qFormat/>
    <w:uiPriority w:val="99"/>
    <w:pPr>
      <w:spacing w:after="120"/>
      <w:ind w:left="420" w:leftChars="200" w:firstLine="420" w:firstLineChars="200"/>
    </w:pPr>
    <w:rPr>
      <w:rFonts w:ascii="Times New Roman" w:eastAsia="宋体"/>
      <w:sz w:val="21"/>
    </w:rPr>
  </w:style>
  <w:style w:type="table" w:styleId="37">
    <w:name w:val="Table Grid"/>
    <w:basedOn w:val="36"/>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9">
    <w:name w:val="Strong"/>
    <w:qFormat/>
    <w:uiPriority w:val="0"/>
    <w:rPr>
      <w:rFonts w:ascii="Tahoma" w:hAnsi="Tahoma" w:eastAsia="宋体"/>
      <w:b/>
      <w:bCs/>
      <w:spacing w:val="10"/>
      <w:sz w:val="24"/>
      <w:lang w:val="en-US" w:eastAsia="zh-CN" w:bidi="ar-SA"/>
    </w:rPr>
  </w:style>
  <w:style w:type="character" w:styleId="40">
    <w:name w:val="page number"/>
    <w:basedOn w:val="38"/>
    <w:qFormat/>
    <w:uiPriority w:val="0"/>
  </w:style>
  <w:style w:type="character" w:styleId="41">
    <w:name w:val="FollowedHyperlink"/>
    <w:basedOn w:val="38"/>
    <w:semiHidden/>
    <w:unhideWhenUsed/>
    <w:qFormat/>
    <w:uiPriority w:val="99"/>
    <w:rPr>
      <w:color w:val="333333"/>
      <w:u w:val="none"/>
    </w:rPr>
  </w:style>
  <w:style w:type="character" w:styleId="42">
    <w:name w:val="Emphasis"/>
    <w:qFormat/>
    <w:uiPriority w:val="20"/>
    <w:rPr>
      <w:i/>
      <w:iCs/>
    </w:rPr>
  </w:style>
  <w:style w:type="character" w:styleId="43">
    <w:name w:val="line number"/>
    <w:basedOn w:val="38"/>
    <w:qFormat/>
    <w:uiPriority w:val="0"/>
  </w:style>
  <w:style w:type="character" w:styleId="44">
    <w:name w:val="HTML Definition"/>
    <w:unhideWhenUsed/>
    <w:qFormat/>
    <w:uiPriority w:val="99"/>
  </w:style>
  <w:style w:type="character" w:styleId="45">
    <w:name w:val="HTML Variable"/>
    <w:unhideWhenUsed/>
    <w:qFormat/>
    <w:uiPriority w:val="0"/>
  </w:style>
  <w:style w:type="character" w:styleId="46">
    <w:name w:val="Hyperlink"/>
    <w:qFormat/>
    <w:uiPriority w:val="99"/>
    <w:rPr>
      <w:color w:val="338DE6"/>
      <w:u w:val="none"/>
    </w:rPr>
  </w:style>
  <w:style w:type="character" w:styleId="47">
    <w:name w:val="HTML Code"/>
    <w:unhideWhenUsed/>
    <w:qFormat/>
    <w:uiPriority w:val="99"/>
    <w:rPr>
      <w:rFonts w:hint="default" w:ascii="serif" w:hAnsi="serif" w:eastAsia="serif" w:cs="serif"/>
      <w:sz w:val="21"/>
      <w:szCs w:val="21"/>
    </w:rPr>
  </w:style>
  <w:style w:type="character" w:styleId="48">
    <w:name w:val="annotation reference"/>
    <w:qFormat/>
    <w:uiPriority w:val="0"/>
    <w:rPr>
      <w:sz w:val="21"/>
      <w:szCs w:val="21"/>
    </w:rPr>
  </w:style>
  <w:style w:type="character" w:styleId="49">
    <w:name w:val="HTML Cite"/>
    <w:unhideWhenUsed/>
    <w:qFormat/>
    <w:uiPriority w:val="99"/>
  </w:style>
  <w:style w:type="character" w:styleId="50">
    <w:name w:val="HTML Keyboard"/>
    <w:unhideWhenUsed/>
    <w:qFormat/>
    <w:uiPriority w:val="99"/>
    <w:rPr>
      <w:rFonts w:hint="default" w:ascii="serif" w:hAnsi="serif" w:eastAsia="serif" w:cs="serif"/>
      <w:sz w:val="21"/>
      <w:szCs w:val="21"/>
    </w:rPr>
  </w:style>
  <w:style w:type="character" w:styleId="51">
    <w:name w:val="HTML Sample"/>
    <w:unhideWhenUsed/>
    <w:qFormat/>
    <w:uiPriority w:val="99"/>
    <w:rPr>
      <w:rFonts w:ascii="serif" w:hAnsi="serif" w:eastAsia="serif" w:cs="serif"/>
      <w:sz w:val="21"/>
      <w:szCs w:val="21"/>
    </w:rPr>
  </w:style>
  <w:style w:type="character" w:customStyle="1" w:styleId="52">
    <w:name w:val="正文文本 字符"/>
    <w:basedOn w:val="38"/>
    <w:link w:val="2"/>
    <w:qFormat/>
    <w:uiPriority w:val="0"/>
    <w:rPr>
      <w:rFonts w:ascii="Times New Roman" w:hAnsi="Times New Roman" w:eastAsia="宋体" w:cs="Times New Roman"/>
    </w:rPr>
  </w:style>
  <w:style w:type="character" w:customStyle="1" w:styleId="53">
    <w:name w:val="标题 1 字符1"/>
    <w:link w:val="3"/>
    <w:qFormat/>
    <w:uiPriority w:val="0"/>
    <w:rPr>
      <w:rFonts w:ascii="Times New Roman" w:hAnsi="Times New Roman" w:eastAsia="宋体" w:cs="Times New Roman"/>
      <w:b/>
      <w:bCs/>
      <w:kern w:val="44"/>
      <w:sz w:val="44"/>
      <w:szCs w:val="44"/>
      <w:lang w:val="zh-CN" w:eastAsia="zh-CN"/>
    </w:rPr>
  </w:style>
  <w:style w:type="character" w:customStyle="1" w:styleId="54">
    <w:name w:val="标题 2 字符1"/>
    <w:link w:val="4"/>
    <w:qFormat/>
    <w:uiPriority w:val="0"/>
    <w:rPr>
      <w:rFonts w:ascii="Arial" w:hAnsi="Arial" w:eastAsia="黑体" w:cs="Times New Roman"/>
      <w:b/>
      <w:bCs/>
      <w:kern w:val="0"/>
      <w:sz w:val="32"/>
      <w:szCs w:val="32"/>
      <w:lang w:val="zh-CN" w:eastAsia="zh-CN"/>
    </w:rPr>
  </w:style>
  <w:style w:type="character" w:customStyle="1" w:styleId="55">
    <w:name w:val="标题 3 字符1"/>
    <w:link w:val="5"/>
    <w:qFormat/>
    <w:uiPriority w:val="0"/>
    <w:rPr>
      <w:rFonts w:ascii="Times New Roman" w:hAnsi="Times New Roman" w:eastAsia="宋体" w:cs="Times New Roman"/>
      <w:b/>
      <w:bCs/>
      <w:kern w:val="0"/>
      <w:sz w:val="32"/>
      <w:szCs w:val="32"/>
      <w:lang w:val="zh-CN" w:eastAsia="zh-CN"/>
    </w:rPr>
  </w:style>
  <w:style w:type="character" w:customStyle="1" w:styleId="56">
    <w:name w:val="标题 4 字符1"/>
    <w:link w:val="6"/>
    <w:qFormat/>
    <w:uiPriority w:val="0"/>
    <w:rPr>
      <w:rFonts w:ascii="Arial" w:hAnsi="Arial" w:eastAsia="黑体" w:cs="Times New Roman"/>
      <w:b/>
      <w:bCs/>
      <w:kern w:val="0"/>
      <w:sz w:val="28"/>
      <w:szCs w:val="28"/>
      <w:lang w:val="zh-CN" w:eastAsia="zh-CN"/>
    </w:rPr>
  </w:style>
  <w:style w:type="character" w:customStyle="1" w:styleId="57">
    <w:name w:val="正文缩进 字符1"/>
    <w:link w:val="8"/>
    <w:qFormat/>
    <w:uiPriority w:val="0"/>
  </w:style>
  <w:style w:type="character" w:customStyle="1" w:styleId="58">
    <w:name w:val="标题 5 字符1"/>
    <w:link w:val="7"/>
    <w:qFormat/>
    <w:uiPriority w:val="0"/>
    <w:rPr>
      <w:rFonts w:ascii="Times New Roman" w:hAnsi="Times New Roman" w:eastAsia="宋体" w:cs="Times New Roman"/>
      <w:b/>
      <w:kern w:val="0"/>
      <w:sz w:val="28"/>
      <w:szCs w:val="20"/>
      <w:lang w:val="zh-CN" w:eastAsia="zh-CN"/>
    </w:rPr>
  </w:style>
  <w:style w:type="character" w:customStyle="1" w:styleId="59">
    <w:name w:val="标题 6 字符1"/>
    <w:link w:val="9"/>
    <w:qFormat/>
    <w:uiPriority w:val="0"/>
    <w:rPr>
      <w:rFonts w:ascii="Arial" w:hAnsi="Arial" w:eastAsia="黑体" w:cs="Times New Roman"/>
      <w:b/>
      <w:kern w:val="0"/>
      <w:sz w:val="24"/>
      <w:szCs w:val="20"/>
      <w:lang w:val="zh-CN" w:eastAsia="zh-CN"/>
    </w:rPr>
  </w:style>
  <w:style w:type="character" w:customStyle="1" w:styleId="60">
    <w:name w:val="标题 7 字符1"/>
    <w:link w:val="10"/>
    <w:qFormat/>
    <w:uiPriority w:val="0"/>
    <w:rPr>
      <w:rFonts w:ascii="Times New Roman" w:hAnsi="Times New Roman" w:eastAsia="宋体" w:cs="Times New Roman"/>
      <w:b/>
      <w:kern w:val="0"/>
      <w:sz w:val="24"/>
      <w:szCs w:val="20"/>
      <w:lang w:val="zh-CN" w:eastAsia="zh-CN"/>
    </w:rPr>
  </w:style>
  <w:style w:type="character" w:customStyle="1" w:styleId="61">
    <w:name w:val="标题 8 字符1"/>
    <w:link w:val="11"/>
    <w:qFormat/>
    <w:uiPriority w:val="0"/>
    <w:rPr>
      <w:rFonts w:ascii="Arial" w:hAnsi="Arial" w:eastAsia="黑体" w:cs="Times New Roman"/>
      <w:kern w:val="0"/>
      <w:sz w:val="24"/>
      <w:szCs w:val="20"/>
      <w:lang w:val="zh-CN" w:eastAsia="zh-CN"/>
    </w:rPr>
  </w:style>
  <w:style w:type="character" w:customStyle="1" w:styleId="62">
    <w:name w:val="标题 9 字符1"/>
    <w:link w:val="12"/>
    <w:qFormat/>
    <w:uiPriority w:val="0"/>
    <w:rPr>
      <w:rFonts w:ascii="Arial" w:hAnsi="Arial" w:eastAsia="黑体" w:cs="Times New Roman"/>
      <w:kern w:val="0"/>
      <w:sz w:val="20"/>
      <w:szCs w:val="20"/>
      <w:lang w:val="zh-CN" w:eastAsia="zh-CN"/>
    </w:rPr>
  </w:style>
  <w:style w:type="character" w:customStyle="1" w:styleId="63">
    <w:name w:val="标题 1 字符"/>
    <w:basedOn w:val="38"/>
    <w:qFormat/>
    <w:uiPriority w:val="0"/>
    <w:rPr>
      <w:rFonts w:ascii="Times New Roman" w:hAnsi="Times New Roman" w:eastAsia="宋体" w:cs="Times New Roman"/>
      <w:b/>
      <w:bCs/>
      <w:kern w:val="44"/>
      <w:sz w:val="44"/>
      <w:szCs w:val="44"/>
    </w:rPr>
  </w:style>
  <w:style w:type="character" w:customStyle="1" w:styleId="64">
    <w:name w:val="标题 2 字符"/>
    <w:basedOn w:val="38"/>
    <w:qFormat/>
    <w:uiPriority w:val="0"/>
    <w:rPr>
      <w:rFonts w:asciiTheme="majorHAnsi" w:hAnsiTheme="majorHAnsi" w:eastAsiaTheme="majorEastAsia" w:cstheme="majorBidi"/>
      <w:b/>
      <w:bCs/>
      <w:sz w:val="32"/>
      <w:szCs w:val="32"/>
    </w:rPr>
  </w:style>
  <w:style w:type="character" w:customStyle="1" w:styleId="65">
    <w:name w:val="标题 3 字符"/>
    <w:basedOn w:val="38"/>
    <w:qFormat/>
    <w:uiPriority w:val="0"/>
    <w:rPr>
      <w:rFonts w:ascii="Times New Roman" w:hAnsi="Times New Roman" w:eastAsia="宋体" w:cs="Times New Roman"/>
      <w:b/>
      <w:bCs/>
      <w:sz w:val="32"/>
      <w:szCs w:val="32"/>
    </w:rPr>
  </w:style>
  <w:style w:type="character" w:customStyle="1" w:styleId="66">
    <w:name w:val="标题 4 字符"/>
    <w:basedOn w:val="38"/>
    <w:qFormat/>
    <w:uiPriority w:val="0"/>
    <w:rPr>
      <w:rFonts w:asciiTheme="majorHAnsi" w:hAnsiTheme="majorHAnsi" w:eastAsiaTheme="majorEastAsia" w:cstheme="majorBidi"/>
      <w:b/>
      <w:bCs/>
      <w:sz w:val="28"/>
      <w:szCs w:val="28"/>
    </w:rPr>
  </w:style>
  <w:style w:type="character" w:customStyle="1" w:styleId="67">
    <w:name w:val="标题 5 字符"/>
    <w:basedOn w:val="38"/>
    <w:semiHidden/>
    <w:qFormat/>
    <w:uiPriority w:val="9"/>
    <w:rPr>
      <w:rFonts w:ascii="Times New Roman" w:hAnsi="Times New Roman" w:eastAsia="宋体" w:cs="Times New Roman"/>
      <w:b/>
      <w:bCs/>
      <w:sz w:val="28"/>
      <w:szCs w:val="28"/>
    </w:rPr>
  </w:style>
  <w:style w:type="character" w:customStyle="1" w:styleId="68">
    <w:name w:val="标题 6 字符"/>
    <w:basedOn w:val="38"/>
    <w:semiHidden/>
    <w:qFormat/>
    <w:uiPriority w:val="9"/>
    <w:rPr>
      <w:rFonts w:asciiTheme="majorHAnsi" w:hAnsiTheme="majorHAnsi" w:eastAsiaTheme="majorEastAsia" w:cstheme="majorBidi"/>
      <w:b/>
      <w:bCs/>
      <w:sz w:val="24"/>
    </w:rPr>
  </w:style>
  <w:style w:type="character" w:customStyle="1" w:styleId="69">
    <w:name w:val="标题 7 字符"/>
    <w:basedOn w:val="38"/>
    <w:semiHidden/>
    <w:qFormat/>
    <w:uiPriority w:val="9"/>
    <w:rPr>
      <w:rFonts w:ascii="Times New Roman" w:hAnsi="Times New Roman" w:eastAsia="宋体" w:cs="Times New Roman"/>
      <w:b/>
      <w:bCs/>
      <w:sz w:val="24"/>
    </w:rPr>
  </w:style>
  <w:style w:type="character" w:customStyle="1" w:styleId="70">
    <w:name w:val="标题 8 字符"/>
    <w:basedOn w:val="38"/>
    <w:semiHidden/>
    <w:qFormat/>
    <w:uiPriority w:val="9"/>
    <w:rPr>
      <w:rFonts w:asciiTheme="majorHAnsi" w:hAnsiTheme="majorHAnsi" w:eastAsiaTheme="majorEastAsia" w:cstheme="majorBidi"/>
      <w:sz w:val="24"/>
    </w:rPr>
  </w:style>
  <w:style w:type="character" w:customStyle="1" w:styleId="71">
    <w:name w:val="标题 9 字符"/>
    <w:basedOn w:val="38"/>
    <w:semiHidden/>
    <w:qFormat/>
    <w:uiPriority w:val="9"/>
    <w:rPr>
      <w:rFonts w:asciiTheme="majorHAnsi" w:hAnsiTheme="majorHAnsi" w:eastAsiaTheme="majorEastAsia" w:cstheme="majorBidi"/>
      <w:szCs w:val="21"/>
    </w:rPr>
  </w:style>
  <w:style w:type="character" w:customStyle="1" w:styleId="72">
    <w:name w:val="批注框文本 字符1"/>
    <w:link w:val="24"/>
    <w:qFormat/>
    <w:uiPriority w:val="0"/>
    <w:rPr>
      <w:rFonts w:ascii="宋体"/>
      <w:sz w:val="18"/>
      <w:szCs w:val="18"/>
    </w:rPr>
  </w:style>
  <w:style w:type="character" w:customStyle="1" w:styleId="73">
    <w:name w:val="列出段落 字符"/>
    <w:link w:val="74"/>
    <w:qFormat/>
    <w:uiPriority w:val="34"/>
    <w:rPr>
      <w:rFonts w:ascii="Times New Roman" w:hAnsi="Times New Roman"/>
    </w:rPr>
  </w:style>
  <w:style w:type="paragraph" w:styleId="74">
    <w:name w:val="List Paragraph"/>
    <w:basedOn w:val="1"/>
    <w:link w:val="73"/>
    <w:qFormat/>
    <w:uiPriority w:val="34"/>
    <w:pPr>
      <w:ind w:firstLine="420" w:firstLineChars="200"/>
    </w:pPr>
    <w:rPr>
      <w:rFonts w:eastAsiaTheme="minorEastAsia" w:cstheme="minorBidi"/>
    </w:rPr>
  </w:style>
  <w:style w:type="character" w:customStyle="1" w:styleId="75">
    <w:name w:val="正文文本缩进 3 字符1"/>
    <w:link w:val="27"/>
    <w:qFormat/>
    <w:uiPriority w:val="0"/>
  </w:style>
  <w:style w:type="character" w:customStyle="1" w:styleId="76">
    <w:name w:val="称呼 字符1"/>
    <w:link w:val="16"/>
    <w:qFormat/>
    <w:uiPriority w:val="0"/>
  </w:style>
  <w:style w:type="character" w:customStyle="1" w:styleId="77">
    <w:name w:val="纯文本 字符1"/>
    <w:link w:val="21"/>
    <w:qFormat/>
    <w:uiPriority w:val="0"/>
    <w:rPr>
      <w:rFonts w:ascii="宋体" w:hAnsi="Courier New" w:cs="Courier New"/>
      <w:szCs w:val="21"/>
    </w:rPr>
  </w:style>
  <w:style w:type="character" w:customStyle="1" w:styleId="78">
    <w:name w:val="页脚 字符1"/>
    <w:link w:val="25"/>
    <w:qFormat/>
    <w:uiPriority w:val="99"/>
    <w:rPr>
      <w:sz w:val="18"/>
      <w:szCs w:val="18"/>
    </w:rPr>
  </w:style>
  <w:style w:type="character" w:customStyle="1" w:styleId="79">
    <w:name w:val="批注文字 字符1"/>
    <w:link w:val="15"/>
    <w:qFormat/>
    <w:uiPriority w:val="99"/>
  </w:style>
  <w:style w:type="character" w:customStyle="1" w:styleId="80">
    <w:name w:val="正文缩进 Char Char"/>
    <w:qFormat/>
    <w:uiPriority w:val="0"/>
    <w:rPr>
      <w:rFonts w:eastAsia="宋体"/>
      <w:kern w:val="2"/>
      <w:sz w:val="21"/>
      <w:lang w:val="en-US" w:eastAsia="zh-CN" w:bidi="ar-SA"/>
    </w:rPr>
  </w:style>
  <w:style w:type="character" w:customStyle="1" w:styleId="81">
    <w:name w:val="正文文本 Char"/>
    <w:qFormat/>
    <w:uiPriority w:val="0"/>
    <w:rPr>
      <w:rFonts w:ascii="Times New Roman" w:hAnsi="Times New Roman" w:eastAsia="宋体" w:cs="Times New Roman"/>
      <w:szCs w:val="20"/>
    </w:rPr>
  </w:style>
  <w:style w:type="character" w:customStyle="1" w:styleId="82">
    <w:name w:val="正文文本缩进 字符1"/>
    <w:link w:val="18"/>
    <w:qFormat/>
    <w:uiPriority w:val="0"/>
    <w:rPr>
      <w:rFonts w:ascii="仿宋_GB2312" w:eastAsia="仿宋_GB2312"/>
      <w:sz w:val="32"/>
    </w:rPr>
  </w:style>
  <w:style w:type="character" w:customStyle="1" w:styleId="83">
    <w:name w:val="*正文 Char"/>
    <w:link w:val="84"/>
    <w:qFormat/>
    <w:uiPriority w:val="0"/>
    <w:rPr>
      <w:rFonts w:ascii="宋体" w:hAnsi="宋体" w:cs="仿宋_GB2312"/>
      <w:sz w:val="24"/>
    </w:rPr>
  </w:style>
  <w:style w:type="paragraph" w:customStyle="1" w:styleId="84">
    <w:name w:val="*正文"/>
    <w:basedOn w:val="1"/>
    <w:link w:val="83"/>
    <w:qFormat/>
    <w:uiPriority w:val="0"/>
    <w:pPr>
      <w:spacing w:line="300" w:lineRule="auto"/>
    </w:pPr>
    <w:rPr>
      <w:rFonts w:ascii="宋体" w:hAnsi="宋体" w:cs="仿宋_GB2312" w:eastAsiaTheme="minorEastAsia"/>
      <w:sz w:val="24"/>
    </w:rPr>
  </w:style>
  <w:style w:type="character" w:customStyle="1" w:styleId="85">
    <w:name w:val="HTML 预设格式 字符1"/>
    <w:link w:val="30"/>
    <w:qFormat/>
    <w:uiPriority w:val="0"/>
    <w:rPr>
      <w:rFonts w:ascii="黑体" w:hAnsi="Courier New" w:eastAsia="黑体" w:cs="Courier New"/>
      <w:lang w:eastAsia="en-US"/>
    </w:rPr>
  </w:style>
  <w:style w:type="character" w:customStyle="1" w:styleId="86">
    <w:name w:val="Char Char2"/>
    <w:qFormat/>
    <w:uiPriority w:val="0"/>
    <w:rPr>
      <w:rFonts w:eastAsia="宋体"/>
      <w:b/>
      <w:bCs/>
      <w:kern w:val="2"/>
      <w:sz w:val="32"/>
      <w:szCs w:val="32"/>
      <w:lang w:val="en-US" w:eastAsia="zh-CN" w:bidi="ar-SA"/>
    </w:rPr>
  </w:style>
  <w:style w:type="character" w:customStyle="1" w:styleId="87">
    <w:name w:val="纯文本 Char"/>
    <w:qFormat/>
    <w:uiPriority w:val="0"/>
    <w:rPr>
      <w:rFonts w:ascii="宋体" w:hAnsi="Courier New" w:cs="Courier New"/>
      <w:szCs w:val="21"/>
    </w:rPr>
  </w:style>
  <w:style w:type="character" w:customStyle="1" w:styleId="88">
    <w:name w:val="标题 字符1"/>
    <w:link w:val="32"/>
    <w:qFormat/>
    <w:uiPriority w:val="0"/>
    <w:rPr>
      <w:rFonts w:ascii="Arial" w:hAnsi="Arial" w:cs="Arial"/>
      <w:b/>
      <w:bCs/>
      <w:sz w:val="32"/>
      <w:szCs w:val="32"/>
    </w:rPr>
  </w:style>
  <w:style w:type="character" w:customStyle="1" w:styleId="89">
    <w:name w:val="表正文 Char"/>
    <w:qFormat/>
    <w:uiPriority w:val="0"/>
    <w:rPr>
      <w:rFonts w:eastAsia="宋体"/>
      <w:kern w:val="2"/>
      <w:sz w:val="21"/>
      <w:lang w:val="en-US" w:eastAsia="zh-CN" w:bidi="ar-SA"/>
    </w:rPr>
  </w:style>
  <w:style w:type="character" w:customStyle="1" w:styleId="90">
    <w:name w:val="H2 Char1"/>
    <w:qFormat/>
    <w:uiPriority w:val="0"/>
    <w:rPr>
      <w:rFonts w:ascii="Arial" w:hAnsi="Arial" w:eastAsia="黑体"/>
      <w:b/>
      <w:bCs/>
      <w:kern w:val="2"/>
      <w:sz w:val="32"/>
      <w:szCs w:val="32"/>
      <w:lang w:val="en-US" w:eastAsia="zh-CN" w:bidi="ar-SA"/>
    </w:rPr>
  </w:style>
  <w:style w:type="character" w:customStyle="1" w:styleId="91">
    <w:name w:val="fontstrikethrough"/>
    <w:qFormat/>
    <w:uiPriority w:val="0"/>
    <w:rPr>
      <w:strike/>
    </w:rPr>
  </w:style>
  <w:style w:type="character" w:customStyle="1" w:styleId="92">
    <w:name w:val="招标文件样式2 Char Char"/>
    <w:link w:val="93"/>
    <w:qFormat/>
    <w:uiPriority w:val="0"/>
    <w:rPr>
      <w:rFonts w:ascii="宋体" w:hAnsi="宋体"/>
      <w:b/>
      <w:sz w:val="28"/>
      <w:szCs w:val="28"/>
    </w:rPr>
  </w:style>
  <w:style w:type="paragraph" w:customStyle="1" w:styleId="93">
    <w:name w:val="招标文件样式2"/>
    <w:basedOn w:val="1"/>
    <w:link w:val="92"/>
    <w:qFormat/>
    <w:uiPriority w:val="0"/>
    <w:pPr>
      <w:jc w:val="center"/>
      <w:outlineLvl w:val="0"/>
    </w:pPr>
    <w:rPr>
      <w:rFonts w:ascii="宋体" w:hAnsi="宋体" w:eastAsiaTheme="minorEastAsia" w:cstheme="minorBidi"/>
      <w:b/>
      <w:sz w:val="28"/>
      <w:szCs w:val="28"/>
    </w:rPr>
  </w:style>
  <w:style w:type="character" w:customStyle="1" w:styleId="94">
    <w:name w:val="文档结构图 字符1"/>
    <w:link w:val="14"/>
    <w:qFormat/>
    <w:uiPriority w:val="0"/>
    <w:rPr>
      <w:shd w:val="clear" w:color="auto" w:fill="000080"/>
    </w:rPr>
  </w:style>
  <w:style w:type="character" w:customStyle="1" w:styleId="95">
    <w:name w:val="页眉 字符1"/>
    <w:link w:val="26"/>
    <w:qFormat/>
    <w:uiPriority w:val="0"/>
    <w:rPr>
      <w:sz w:val="18"/>
      <w:szCs w:val="18"/>
    </w:rPr>
  </w:style>
  <w:style w:type="character" w:customStyle="1" w:styleId="96">
    <w:name w:val="标题 2 Char"/>
    <w:qFormat/>
    <w:uiPriority w:val="0"/>
    <w:rPr>
      <w:rFonts w:ascii="Cambria" w:hAnsi="Cambria" w:eastAsia="宋体" w:cs="Times New Roman"/>
      <w:b/>
      <w:bCs/>
      <w:sz w:val="32"/>
      <w:szCs w:val="32"/>
    </w:rPr>
  </w:style>
  <w:style w:type="paragraph" w:customStyle="1" w:styleId="97">
    <w:name w:val="_Style 81"/>
    <w:basedOn w:val="18"/>
    <w:next w:val="35"/>
    <w:link w:val="100"/>
    <w:qFormat/>
    <w:uiPriority w:val="0"/>
    <w:pPr>
      <w:spacing w:after="120"/>
      <w:ind w:left="420" w:leftChars="200" w:firstLine="420" w:firstLineChars="200"/>
    </w:pPr>
    <w:rPr>
      <w:sz w:val="21"/>
    </w:rPr>
  </w:style>
  <w:style w:type="character" w:customStyle="1" w:styleId="98">
    <w:name w:val="正文首行缩进 2 字符"/>
    <w:basedOn w:val="99"/>
    <w:link w:val="35"/>
    <w:semiHidden/>
    <w:qFormat/>
    <w:uiPriority w:val="99"/>
    <w:rPr>
      <w:rFonts w:ascii="Times New Roman" w:hAnsi="Times New Roman" w:eastAsia="宋体" w:cs="Times New Roman"/>
    </w:rPr>
  </w:style>
  <w:style w:type="character" w:customStyle="1" w:styleId="99">
    <w:name w:val="正文文本缩进 字符"/>
    <w:basedOn w:val="38"/>
    <w:qFormat/>
    <w:uiPriority w:val="0"/>
    <w:rPr>
      <w:rFonts w:ascii="Times New Roman" w:hAnsi="Times New Roman" w:eastAsia="宋体" w:cs="Times New Roman"/>
    </w:rPr>
  </w:style>
  <w:style w:type="character" w:customStyle="1" w:styleId="100">
    <w:name w:val="正文首行缩进 2 Char"/>
    <w:link w:val="97"/>
    <w:qFormat/>
    <w:uiPriority w:val="0"/>
    <w:rPr>
      <w:rFonts w:ascii="仿宋_GB2312" w:eastAsia="仿宋_GB2312"/>
    </w:rPr>
  </w:style>
  <w:style w:type="character" w:customStyle="1" w:styleId="101">
    <w:name w:val="纯文本 Char2"/>
    <w:qFormat/>
    <w:uiPriority w:val="0"/>
    <w:rPr>
      <w:rFonts w:ascii="宋体" w:hAnsi="Courier New" w:eastAsia="宋体" w:cs="Courier New"/>
      <w:kern w:val="2"/>
      <w:sz w:val="21"/>
      <w:szCs w:val="21"/>
      <w:lang w:val="en-US" w:eastAsia="zh-CN" w:bidi="ar-SA"/>
    </w:rPr>
  </w:style>
  <w:style w:type="character" w:customStyle="1" w:styleId="102">
    <w:name w:val="Char Char1"/>
    <w:qFormat/>
    <w:uiPriority w:val="0"/>
    <w:rPr>
      <w:rFonts w:eastAsia="宋体"/>
      <w:kern w:val="2"/>
      <w:sz w:val="18"/>
      <w:szCs w:val="18"/>
      <w:lang w:val="en-US" w:eastAsia="zh-CN" w:bidi="ar-SA"/>
    </w:rPr>
  </w:style>
  <w:style w:type="character" w:customStyle="1" w:styleId="103">
    <w:name w:val="正文文本 3 字符1"/>
    <w:link w:val="17"/>
    <w:qFormat/>
    <w:uiPriority w:val="0"/>
    <w:rPr>
      <w:sz w:val="16"/>
      <w:szCs w:val="16"/>
    </w:rPr>
  </w:style>
  <w:style w:type="character" w:customStyle="1" w:styleId="104">
    <w:name w:val="普通文字1 Char"/>
    <w:qFormat/>
    <w:uiPriority w:val="0"/>
    <w:rPr>
      <w:rFonts w:ascii="宋体" w:hAnsi="Courier New" w:eastAsia="宋体" w:cs="Courier New"/>
      <w:kern w:val="2"/>
      <w:sz w:val="21"/>
      <w:szCs w:val="21"/>
      <w:lang w:val="en-US" w:eastAsia="zh-CN" w:bidi="ar-SA"/>
    </w:rPr>
  </w:style>
  <w:style w:type="character" w:customStyle="1" w:styleId="105">
    <w:name w:val="页眉 Char1"/>
    <w:qFormat/>
    <w:uiPriority w:val="0"/>
    <w:rPr>
      <w:kern w:val="2"/>
      <w:sz w:val="18"/>
      <w:szCs w:val="18"/>
    </w:rPr>
  </w:style>
  <w:style w:type="character" w:customStyle="1" w:styleId="106">
    <w:name w:val="fontborder"/>
    <w:qFormat/>
    <w:uiPriority w:val="0"/>
    <w:rPr>
      <w:bdr w:val="single" w:color="000000" w:sz="6" w:space="0"/>
    </w:rPr>
  </w:style>
  <w:style w:type="character" w:customStyle="1" w:styleId="107">
    <w:name w:val="正文首行缩进 字符"/>
    <w:link w:val="34"/>
    <w:semiHidden/>
    <w:qFormat/>
    <w:uiPriority w:val="0"/>
    <w:rPr>
      <w:rFonts w:ascii="Times New Roman" w:hAnsi="Times New Roman" w:eastAsia="宋体" w:cs="Times New Roman"/>
    </w:rPr>
  </w:style>
  <w:style w:type="character" w:customStyle="1" w:styleId="108">
    <w:name w:val="普通 (Web) Char"/>
    <w:link w:val="109"/>
    <w:qFormat/>
    <w:uiPriority w:val="0"/>
    <w:rPr>
      <w:rFonts w:ascii="宋体" w:hAnsi="宋体"/>
      <w:sz w:val="24"/>
    </w:rPr>
  </w:style>
  <w:style w:type="paragraph" w:customStyle="1" w:styleId="109">
    <w:name w:val="普通 (Web)"/>
    <w:basedOn w:val="1"/>
    <w:link w:val="108"/>
    <w:qFormat/>
    <w:uiPriority w:val="0"/>
    <w:pPr>
      <w:widowControl/>
      <w:spacing w:before="100" w:beforeAutospacing="1" w:after="100" w:afterAutospacing="1"/>
      <w:jc w:val="left"/>
    </w:pPr>
    <w:rPr>
      <w:rFonts w:ascii="宋体" w:hAnsi="宋体" w:eastAsiaTheme="minorEastAsia" w:cstheme="minorBidi"/>
      <w:sz w:val="24"/>
    </w:rPr>
  </w:style>
  <w:style w:type="character" w:customStyle="1" w:styleId="110">
    <w:name w:val="z-窗体顶端 Char"/>
    <w:link w:val="111"/>
    <w:qFormat/>
    <w:uiPriority w:val="0"/>
    <w:rPr>
      <w:rFonts w:ascii="Arial"/>
      <w:vanish/>
      <w:sz w:val="16"/>
    </w:rPr>
  </w:style>
  <w:style w:type="paragraph" w:customStyle="1" w:styleId="111">
    <w:name w:val="z-窗体顶端1"/>
    <w:basedOn w:val="1"/>
    <w:next w:val="1"/>
    <w:link w:val="110"/>
    <w:qFormat/>
    <w:uiPriority w:val="0"/>
    <w:pPr>
      <w:pBdr>
        <w:bottom w:val="single" w:color="auto" w:sz="6" w:space="1"/>
      </w:pBdr>
      <w:jc w:val="center"/>
    </w:pPr>
    <w:rPr>
      <w:rFonts w:ascii="Arial" w:hAnsiTheme="minorHAnsi" w:eastAsiaTheme="minorEastAsia" w:cstheme="minorBidi"/>
      <w:vanish/>
      <w:sz w:val="16"/>
    </w:rPr>
  </w:style>
  <w:style w:type="character" w:customStyle="1" w:styleId="112">
    <w:name w:val="批注主题 字符1"/>
    <w:link w:val="33"/>
    <w:qFormat/>
    <w:uiPriority w:val="0"/>
    <w:rPr>
      <w:b/>
      <w:bCs/>
    </w:rPr>
  </w:style>
  <w:style w:type="character" w:customStyle="1" w:styleId="113">
    <w:name w:val="普通 (Web) Char Char"/>
    <w:qFormat/>
    <w:uiPriority w:val="0"/>
    <w:rPr>
      <w:rFonts w:ascii="宋体" w:hAnsi="宋体" w:eastAsia="宋体"/>
      <w:sz w:val="24"/>
      <w:lang w:val="en-US" w:eastAsia="zh-CN" w:bidi="ar-SA"/>
    </w:rPr>
  </w:style>
  <w:style w:type="character" w:customStyle="1" w:styleId="114">
    <w:name w:val="z-窗体底端 Char"/>
    <w:link w:val="115"/>
    <w:qFormat/>
    <w:uiPriority w:val="0"/>
    <w:rPr>
      <w:rFonts w:ascii="Arial"/>
      <w:vanish/>
      <w:sz w:val="16"/>
    </w:rPr>
  </w:style>
  <w:style w:type="paragraph" w:customStyle="1" w:styleId="115">
    <w:name w:val="z-窗体底端1"/>
    <w:basedOn w:val="1"/>
    <w:next w:val="1"/>
    <w:link w:val="114"/>
    <w:qFormat/>
    <w:uiPriority w:val="0"/>
    <w:pPr>
      <w:pBdr>
        <w:top w:val="single" w:color="auto" w:sz="6" w:space="1"/>
      </w:pBdr>
      <w:jc w:val="center"/>
    </w:pPr>
    <w:rPr>
      <w:rFonts w:ascii="Arial" w:hAnsiTheme="minorHAnsi" w:eastAsiaTheme="minorEastAsia" w:cstheme="minorBidi"/>
      <w:vanish/>
      <w:sz w:val="16"/>
    </w:rPr>
  </w:style>
  <w:style w:type="paragraph" w:customStyle="1" w:styleId="116">
    <w:name w:val="Char Char Char1"/>
    <w:basedOn w:val="1"/>
    <w:qFormat/>
    <w:uiPriority w:val="0"/>
    <w:rPr>
      <w:rFonts w:ascii="宋体" w:hAnsi="宋体"/>
      <w:b/>
      <w:sz w:val="28"/>
      <w:szCs w:val="28"/>
    </w:rPr>
  </w:style>
  <w:style w:type="paragraph" w:customStyle="1" w:styleId="117">
    <w:name w:val="列出段落3"/>
    <w:basedOn w:val="1"/>
    <w:qFormat/>
    <w:uiPriority w:val="34"/>
    <w:pPr>
      <w:ind w:firstLine="420" w:firstLineChars="200"/>
    </w:pPr>
  </w:style>
  <w:style w:type="character" w:customStyle="1" w:styleId="118">
    <w:name w:val="正文文本缩进 3 字符"/>
    <w:basedOn w:val="38"/>
    <w:semiHidden/>
    <w:qFormat/>
    <w:uiPriority w:val="99"/>
    <w:rPr>
      <w:rFonts w:ascii="Times New Roman" w:hAnsi="Times New Roman" w:eastAsia="宋体" w:cs="Times New Roman"/>
      <w:sz w:val="16"/>
      <w:szCs w:val="16"/>
    </w:rPr>
  </w:style>
  <w:style w:type="paragraph" w:customStyle="1" w:styleId="119">
    <w:name w:val="xl25"/>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12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21">
    <w:name w:val="Char Char"/>
    <w:basedOn w:val="1"/>
    <w:qFormat/>
    <w:uiPriority w:val="0"/>
    <w:rPr>
      <w:rFonts w:ascii="宋体" w:hAnsi="宋体"/>
      <w:b/>
      <w:sz w:val="28"/>
      <w:szCs w:val="28"/>
    </w:rPr>
  </w:style>
  <w:style w:type="character" w:customStyle="1" w:styleId="122">
    <w:name w:val="批注文字 字符"/>
    <w:basedOn w:val="38"/>
    <w:qFormat/>
    <w:uiPriority w:val="0"/>
    <w:rPr>
      <w:rFonts w:ascii="Times New Roman" w:hAnsi="Times New Roman" w:eastAsia="宋体" w:cs="Times New Roman"/>
    </w:rPr>
  </w:style>
  <w:style w:type="paragraph" w:customStyle="1" w:styleId="123">
    <w:name w:val="表格文字"/>
    <w:basedOn w:val="1"/>
    <w:qFormat/>
    <w:uiPriority w:val="0"/>
    <w:pPr>
      <w:spacing w:before="25" w:after="25"/>
      <w:jc w:val="left"/>
    </w:pPr>
    <w:rPr>
      <w:bCs/>
      <w:spacing w:val="10"/>
      <w:kern w:val="0"/>
      <w:sz w:val="24"/>
      <w:szCs w:val="20"/>
    </w:rPr>
  </w:style>
  <w:style w:type="paragraph" w:customStyle="1" w:styleId="124">
    <w:name w:val="列出段落1"/>
    <w:basedOn w:val="1"/>
    <w:qFormat/>
    <w:uiPriority w:val="34"/>
    <w:pPr>
      <w:ind w:firstLine="420" w:firstLineChars="200"/>
    </w:pPr>
    <w:rPr>
      <w:rFonts w:ascii="Calibri" w:hAnsi="Calibri"/>
      <w:szCs w:val="22"/>
    </w:rPr>
  </w:style>
  <w:style w:type="paragraph" w:customStyle="1" w:styleId="125">
    <w:name w:val="题注4"/>
    <w:basedOn w:val="1"/>
    <w:next w:val="13"/>
    <w:qFormat/>
    <w:uiPriority w:val="0"/>
    <w:pPr>
      <w:ind w:left="-132" w:leftChars="-64" w:right="-105" w:rightChars="-50" w:hanging="2"/>
      <w:jc w:val="center"/>
    </w:pPr>
    <w:rPr>
      <w:b/>
      <w:color w:val="FF0000"/>
      <w:szCs w:val="21"/>
      <w:lang w:val="en-GB"/>
    </w:rPr>
  </w:style>
  <w:style w:type="paragraph" w:customStyle="1" w:styleId="126">
    <w:name w:val="Char Char Char Char Char Char Char 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127">
    <w:name w:val="正文文本 3 字符"/>
    <w:basedOn w:val="38"/>
    <w:qFormat/>
    <w:uiPriority w:val="0"/>
    <w:rPr>
      <w:rFonts w:ascii="Times New Roman" w:hAnsi="Times New Roman" w:eastAsia="宋体" w:cs="Times New Roman"/>
      <w:sz w:val="16"/>
      <w:szCs w:val="16"/>
    </w:rPr>
  </w:style>
  <w:style w:type="paragraph" w:customStyle="1" w:styleId="128">
    <w:name w:val="Char Char Char Char Char Char Char"/>
    <w:basedOn w:val="1"/>
    <w:qFormat/>
    <w:uiPriority w:val="0"/>
    <w:pPr>
      <w:tabs>
        <w:tab w:val="left" w:pos="425"/>
      </w:tabs>
      <w:ind w:left="425" w:hanging="425"/>
    </w:pPr>
    <w:rPr>
      <w:rFonts w:eastAsia="仿宋_GB2312"/>
      <w:kern w:val="24"/>
      <w:sz w:val="24"/>
    </w:rPr>
  </w:style>
  <w:style w:type="paragraph" w:customStyle="1" w:styleId="129">
    <w:name w:val="Char Char Char Char Char Char Char Char1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30">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131">
    <w:name w:val="办公自动化专用标题"/>
    <w:basedOn w:val="32"/>
    <w:qFormat/>
    <w:uiPriority w:val="0"/>
    <w:pPr>
      <w:spacing w:line="560" w:lineRule="atLeast"/>
    </w:pPr>
    <w:rPr>
      <w:rFonts w:ascii="宋体"/>
      <w:bCs w:val="0"/>
      <w:sz w:val="44"/>
      <w:szCs w:val="20"/>
    </w:rPr>
  </w:style>
  <w:style w:type="paragraph" w:customStyle="1" w:styleId="132">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133">
    <w:name w:val="1"/>
    <w:basedOn w:val="1"/>
    <w:next w:val="21"/>
    <w:qFormat/>
    <w:uiPriority w:val="0"/>
    <w:rPr>
      <w:rFonts w:ascii="宋体" w:hAnsi="Courier New" w:eastAsia="仿宋_GB2312"/>
      <w:szCs w:val="20"/>
    </w:rPr>
  </w:style>
  <w:style w:type="paragraph" w:customStyle="1" w:styleId="134">
    <w:name w:val="保留正文"/>
    <w:basedOn w:val="2"/>
    <w:qFormat/>
    <w:uiPriority w:val="0"/>
    <w:pPr>
      <w:keepNext/>
      <w:spacing w:after="160" w:line="360" w:lineRule="auto"/>
    </w:pPr>
    <w:rPr>
      <w:sz w:val="28"/>
    </w:rPr>
  </w:style>
  <w:style w:type="character" w:customStyle="1" w:styleId="135">
    <w:name w:val="称呼 字符"/>
    <w:basedOn w:val="38"/>
    <w:semiHidden/>
    <w:qFormat/>
    <w:uiPriority w:val="99"/>
    <w:rPr>
      <w:rFonts w:ascii="Times New Roman" w:hAnsi="Times New Roman" w:eastAsia="宋体" w:cs="Times New Roman"/>
    </w:rPr>
  </w:style>
  <w:style w:type="paragraph" w:customStyle="1" w:styleId="136">
    <w:name w:val="Char"/>
    <w:basedOn w:val="1"/>
    <w:qFormat/>
    <w:uiPriority w:val="0"/>
    <w:pPr>
      <w:widowControl/>
      <w:spacing w:after="160" w:line="240" w:lineRule="exact"/>
      <w:jc w:val="left"/>
    </w:pPr>
    <w:rPr>
      <w:rFonts w:ascii="Verdana" w:hAnsi="Verdana"/>
      <w:kern w:val="0"/>
      <w:szCs w:val="20"/>
      <w:lang w:eastAsia="en-US"/>
    </w:rPr>
  </w:style>
  <w:style w:type="character" w:customStyle="1" w:styleId="137">
    <w:name w:val="HTML 预设格式 字符"/>
    <w:basedOn w:val="38"/>
    <w:semiHidden/>
    <w:qFormat/>
    <w:uiPriority w:val="99"/>
    <w:rPr>
      <w:rFonts w:ascii="Courier New" w:hAnsi="Courier New" w:eastAsia="宋体" w:cs="Courier New"/>
      <w:sz w:val="20"/>
      <w:szCs w:val="20"/>
    </w:rPr>
  </w:style>
  <w:style w:type="paragraph" w:customStyle="1" w:styleId="138">
    <w:name w:val="列出段落2"/>
    <w:basedOn w:val="1"/>
    <w:qFormat/>
    <w:uiPriority w:val="0"/>
    <w:pPr>
      <w:ind w:firstLine="420" w:firstLineChars="200"/>
    </w:pPr>
  </w:style>
  <w:style w:type="character" w:customStyle="1" w:styleId="139">
    <w:name w:val="批注框文本 字符"/>
    <w:basedOn w:val="38"/>
    <w:qFormat/>
    <w:uiPriority w:val="0"/>
    <w:rPr>
      <w:rFonts w:ascii="宋体" w:hAnsi="Times New Roman" w:eastAsia="宋体" w:cs="Times New Roman"/>
      <w:sz w:val="18"/>
      <w:szCs w:val="18"/>
    </w:rPr>
  </w:style>
  <w:style w:type="paragraph" w:customStyle="1" w:styleId="140">
    <w:name w:val="题注5"/>
    <w:basedOn w:val="1"/>
    <w:next w:val="13"/>
    <w:qFormat/>
    <w:uiPriority w:val="0"/>
    <w:pPr>
      <w:jc w:val="center"/>
    </w:pPr>
    <w:rPr>
      <w:b/>
      <w:color w:val="000000"/>
      <w:sz w:val="24"/>
      <w:szCs w:val="21"/>
    </w:rPr>
  </w:style>
  <w:style w:type="character" w:customStyle="1" w:styleId="141">
    <w:name w:val="批注主题 字符"/>
    <w:basedOn w:val="122"/>
    <w:semiHidden/>
    <w:qFormat/>
    <w:uiPriority w:val="99"/>
    <w:rPr>
      <w:rFonts w:ascii="Times New Roman" w:hAnsi="Times New Roman" w:eastAsia="宋体" w:cs="Times New Roman"/>
      <w:b/>
      <w:bCs/>
    </w:rPr>
  </w:style>
  <w:style w:type="character" w:customStyle="1" w:styleId="142">
    <w:name w:val="标题 字符"/>
    <w:basedOn w:val="38"/>
    <w:qFormat/>
    <w:uiPriority w:val="0"/>
    <w:rPr>
      <w:rFonts w:asciiTheme="majorHAnsi" w:hAnsiTheme="majorHAnsi" w:eastAsiaTheme="majorEastAsia" w:cstheme="majorBidi"/>
      <w:b/>
      <w:bCs/>
      <w:sz w:val="32"/>
      <w:szCs w:val="32"/>
    </w:rPr>
  </w:style>
  <w:style w:type="paragraph" w:customStyle="1" w:styleId="143">
    <w:name w:val="默认段落字体 Para Char"/>
    <w:basedOn w:val="1"/>
    <w:qFormat/>
    <w:uiPriority w:val="0"/>
    <w:rPr>
      <w:rFonts w:ascii="宋体" w:hAnsi="宋体"/>
      <w:b/>
      <w:sz w:val="28"/>
      <w:szCs w:val="28"/>
    </w:rPr>
  </w:style>
  <w:style w:type="paragraph" w:customStyle="1" w:styleId="144">
    <w:name w:val="Char1 Char Char Char"/>
    <w:basedOn w:val="1"/>
    <w:qFormat/>
    <w:uiPriority w:val="0"/>
    <w:pPr>
      <w:tabs>
        <w:tab w:val="left" w:pos="420"/>
      </w:tabs>
      <w:ind w:left="960" w:hanging="420"/>
    </w:pPr>
    <w:rPr>
      <w:sz w:val="24"/>
    </w:rPr>
  </w:style>
  <w:style w:type="character" w:customStyle="1" w:styleId="145">
    <w:name w:val="文档结构图 字符"/>
    <w:basedOn w:val="38"/>
    <w:qFormat/>
    <w:uiPriority w:val="0"/>
    <w:rPr>
      <w:rFonts w:ascii="Apple Color Emoji" w:hAnsi="Apple Color Emoji" w:eastAsia="宋体" w:cs="Times New Roman"/>
      <w:sz w:val="26"/>
      <w:szCs w:val="26"/>
    </w:rPr>
  </w:style>
  <w:style w:type="paragraph" w:customStyle="1" w:styleId="146">
    <w:name w:val="Char Char Char"/>
    <w:basedOn w:val="1"/>
    <w:qFormat/>
    <w:uiPriority w:val="0"/>
    <w:pPr>
      <w:widowControl/>
      <w:spacing w:after="160" w:line="240" w:lineRule="exact"/>
      <w:jc w:val="left"/>
    </w:pPr>
    <w:rPr>
      <w:szCs w:val="20"/>
    </w:rPr>
  </w:style>
  <w:style w:type="paragraph" w:customStyle="1" w:styleId="147">
    <w:name w:val="字母编号列项（一级）"/>
    <w:qFormat/>
    <w:uiPriority w:val="99"/>
    <w:pPr>
      <w:numPr>
        <w:ilvl w:val="0"/>
        <w:numId w:val="1"/>
      </w:numPr>
      <w:jc w:val="both"/>
    </w:pPr>
    <w:rPr>
      <w:rFonts w:ascii="宋体" w:hAnsi="Times New Roman" w:eastAsia="宋体" w:cs="Calibri"/>
      <w:lang w:val="en-US" w:eastAsia="zh-CN" w:bidi="ar-SA"/>
    </w:rPr>
  </w:style>
  <w:style w:type="character" w:customStyle="1" w:styleId="148">
    <w:name w:val="页眉 字符"/>
    <w:basedOn w:val="38"/>
    <w:qFormat/>
    <w:uiPriority w:val="0"/>
    <w:rPr>
      <w:rFonts w:ascii="Times New Roman" w:hAnsi="Times New Roman" w:eastAsia="宋体" w:cs="Times New Roman"/>
      <w:sz w:val="18"/>
      <w:szCs w:val="18"/>
    </w:rPr>
  </w:style>
  <w:style w:type="paragraph" w:customStyle="1" w:styleId="149">
    <w:name w:val="xl27"/>
    <w:basedOn w:val="1"/>
    <w:qFormat/>
    <w:uiPriority w:val="0"/>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kern w:val="0"/>
      <w:szCs w:val="21"/>
    </w:rPr>
  </w:style>
  <w:style w:type="paragraph" w:customStyle="1" w:styleId="150">
    <w:name w:val="编号列项（三级）"/>
    <w:qFormat/>
    <w:uiPriority w:val="99"/>
    <w:pPr>
      <w:numPr>
        <w:ilvl w:val="2"/>
        <w:numId w:val="1"/>
      </w:numPr>
      <w:tabs>
        <w:tab w:val="left" w:pos="840"/>
      </w:tabs>
    </w:pPr>
    <w:rPr>
      <w:rFonts w:ascii="宋体" w:hAnsi="Times New Roman" w:eastAsia="宋体" w:cs="Calibri"/>
      <w:lang w:val="en-US" w:eastAsia="zh-CN" w:bidi="ar-SA"/>
    </w:rPr>
  </w:style>
  <w:style w:type="paragraph" w:customStyle="1" w:styleId="151">
    <w:name w:val="默认段落字体 Para Char Char Char Char Char Char Char Char Char1 Char"/>
    <w:basedOn w:val="1"/>
    <w:qFormat/>
    <w:uiPriority w:val="0"/>
    <w:rPr>
      <w:rFonts w:ascii="Tahoma" w:hAnsi="Tahoma"/>
      <w:sz w:val="24"/>
      <w:szCs w:val="20"/>
    </w:rPr>
  </w:style>
  <w:style w:type="character" w:customStyle="1" w:styleId="152">
    <w:name w:val="页脚 字符"/>
    <w:basedOn w:val="38"/>
    <w:qFormat/>
    <w:uiPriority w:val="0"/>
    <w:rPr>
      <w:rFonts w:ascii="Times New Roman" w:hAnsi="Times New Roman" w:eastAsia="宋体" w:cs="Times New Roman"/>
      <w:sz w:val="18"/>
      <w:szCs w:val="18"/>
    </w:rPr>
  </w:style>
  <w:style w:type="paragraph" w:customStyle="1" w:styleId="153">
    <w:name w:val="Blockquote"/>
    <w:basedOn w:val="1"/>
    <w:qFormat/>
    <w:uiPriority w:val="0"/>
    <w:pPr>
      <w:autoSpaceDE w:val="0"/>
      <w:autoSpaceDN w:val="0"/>
      <w:adjustRightInd w:val="0"/>
      <w:spacing w:before="100" w:after="100"/>
      <w:ind w:left="360" w:right="360"/>
      <w:jc w:val="left"/>
    </w:pPr>
    <w:rPr>
      <w:kern w:val="0"/>
      <w:sz w:val="24"/>
      <w:szCs w:val="20"/>
    </w:rPr>
  </w:style>
  <w:style w:type="character" w:customStyle="1" w:styleId="154">
    <w:name w:val="纯文本 字符"/>
    <w:basedOn w:val="38"/>
    <w:qFormat/>
    <w:uiPriority w:val="0"/>
    <w:rPr>
      <w:rFonts w:hAnsi="Courier New" w:cs="Courier New" w:asciiTheme="minorEastAsia"/>
    </w:rPr>
  </w:style>
  <w:style w:type="paragraph" w:customStyle="1" w:styleId="155">
    <w:name w:val="Char Char2 Char"/>
    <w:basedOn w:val="1"/>
    <w:qFormat/>
    <w:uiPriority w:val="0"/>
    <w:rPr>
      <w:rFonts w:ascii="宋体" w:hAnsi="宋体"/>
      <w:b/>
      <w:sz w:val="28"/>
      <w:szCs w:val="28"/>
    </w:rPr>
  </w:style>
  <w:style w:type="paragraph" w:customStyle="1" w:styleId="156">
    <w:name w:val="Char Char3"/>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57">
    <w:name w:val="正文 A"/>
    <w:qFormat/>
    <w:uiPriority w:val="0"/>
    <w:pPr>
      <w:framePr w:wrap="around" w:vAnchor="margin" w:hAnchor="text" w:yAlign="top"/>
      <w:widowControl w:val="0"/>
      <w:jc w:val="both"/>
    </w:pPr>
    <w:rPr>
      <w:rFonts w:ascii="Times New Roman" w:hAnsi="Times New Roman" w:eastAsia="Times New Roman" w:cs="Times New Roman"/>
      <w:color w:val="000000"/>
      <w:kern w:val="2"/>
      <w:sz w:val="21"/>
      <w:szCs w:val="21"/>
      <w:u w:color="000000"/>
      <w:lang w:val="en-US" w:eastAsia="zh-CN" w:bidi="ar-SA"/>
    </w:rPr>
  </w:style>
  <w:style w:type="paragraph" w:customStyle="1" w:styleId="158">
    <w:name w:val="列出段落4"/>
    <w:basedOn w:val="1"/>
    <w:unhideWhenUsed/>
    <w:qFormat/>
    <w:uiPriority w:val="99"/>
    <w:pPr>
      <w:ind w:firstLine="420" w:firstLineChars="200"/>
    </w:pPr>
  </w:style>
  <w:style w:type="paragraph" w:customStyle="1" w:styleId="159">
    <w:name w:val="Char Char Char Char"/>
    <w:basedOn w:val="1"/>
    <w:qFormat/>
    <w:uiPriority w:val="0"/>
    <w:pPr>
      <w:widowControl/>
      <w:spacing w:line="400" w:lineRule="exact"/>
      <w:jc w:val="center"/>
    </w:pPr>
    <w:rPr>
      <w:rFonts w:ascii="Verdana" w:hAnsi="Verdana"/>
      <w:b/>
      <w:kern w:val="0"/>
      <w:sz w:val="36"/>
      <w:szCs w:val="36"/>
      <w:lang w:eastAsia="en-US"/>
    </w:rPr>
  </w:style>
  <w:style w:type="paragraph" w:customStyle="1" w:styleId="160">
    <w:name w:val="数字编号列项（二级）"/>
    <w:qFormat/>
    <w:uiPriority w:val="99"/>
    <w:pPr>
      <w:numPr>
        <w:ilvl w:val="1"/>
        <w:numId w:val="1"/>
      </w:numPr>
      <w:tabs>
        <w:tab w:val="left" w:pos="840"/>
      </w:tabs>
      <w:jc w:val="both"/>
    </w:pPr>
    <w:rPr>
      <w:rFonts w:ascii="宋体" w:hAnsi="Times New Roman" w:eastAsia="宋体" w:cs="Calibri"/>
      <w:lang w:val="en-US" w:eastAsia="zh-CN" w:bidi="ar-SA"/>
    </w:rPr>
  </w:style>
  <w:style w:type="paragraph" w:customStyle="1" w:styleId="161">
    <w:name w:val="Char1"/>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162">
    <w:name w:val="apple-converted-space"/>
    <w:qFormat/>
    <w:uiPriority w:val="0"/>
  </w:style>
  <w:style w:type="character" w:customStyle="1" w:styleId="163">
    <w:name w:val="正文缩进 Char1"/>
    <w:qFormat/>
    <w:uiPriority w:val="0"/>
    <w:rPr>
      <w:rFonts w:eastAsia="宋体"/>
      <w:kern w:val="2"/>
      <w:sz w:val="21"/>
      <w:lang w:val="en-US" w:eastAsia="zh-CN" w:bidi="ar-SA"/>
    </w:rPr>
  </w:style>
  <w:style w:type="character" w:customStyle="1" w:styleId="164">
    <w:name w:val="正文文本缩进 2 字符"/>
    <w:link w:val="23"/>
    <w:qFormat/>
    <w:locked/>
    <w:uiPriority w:val="0"/>
    <w:rPr>
      <w:rFonts w:eastAsia="仿宋_GB2312"/>
      <w:sz w:val="30"/>
    </w:rPr>
  </w:style>
  <w:style w:type="character" w:customStyle="1" w:styleId="165">
    <w:name w:val="标题 #1_"/>
    <w:link w:val="166"/>
    <w:qFormat/>
    <w:locked/>
    <w:uiPriority w:val="99"/>
    <w:rPr>
      <w:rFonts w:ascii="MingLiU" w:eastAsia="MingLiU"/>
      <w:sz w:val="34"/>
      <w:szCs w:val="34"/>
      <w:shd w:val="clear" w:color="auto" w:fill="FFFFFF"/>
    </w:rPr>
  </w:style>
  <w:style w:type="paragraph" w:customStyle="1" w:styleId="166">
    <w:name w:val="标题 #1"/>
    <w:basedOn w:val="1"/>
    <w:link w:val="165"/>
    <w:qFormat/>
    <w:uiPriority w:val="99"/>
    <w:pPr>
      <w:shd w:val="clear" w:color="auto" w:fill="FFFFFF"/>
      <w:spacing w:before="360" w:after="480" w:line="240" w:lineRule="atLeast"/>
      <w:jc w:val="left"/>
      <w:outlineLvl w:val="0"/>
    </w:pPr>
    <w:rPr>
      <w:rFonts w:ascii="MingLiU" w:eastAsia="MingLiU" w:hAnsiTheme="minorHAnsi" w:cstheme="minorBidi"/>
      <w:sz w:val="34"/>
      <w:szCs w:val="34"/>
    </w:rPr>
  </w:style>
  <w:style w:type="character" w:customStyle="1" w:styleId="167">
    <w:name w:val="Char Char31"/>
    <w:link w:val="168"/>
    <w:qFormat/>
    <w:uiPriority w:val="0"/>
  </w:style>
  <w:style w:type="paragraph" w:customStyle="1" w:styleId="168">
    <w:name w:val="称呼1"/>
    <w:basedOn w:val="1"/>
    <w:next w:val="1"/>
    <w:link w:val="167"/>
    <w:qFormat/>
    <w:uiPriority w:val="0"/>
    <w:rPr>
      <w:rFonts w:asciiTheme="minorHAnsi" w:hAnsiTheme="minorHAnsi" w:eastAsiaTheme="minorEastAsia" w:cstheme="minorBidi"/>
    </w:rPr>
  </w:style>
  <w:style w:type="character" w:customStyle="1" w:styleId="169">
    <w:name w:val="正文缩进 字符"/>
    <w:qFormat/>
    <w:uiPriority w:val="0"/>
    <w:rPr>
      <w:rFonts w:ascii="宋体" w:eastAsia="宋体"/>
      <w:sz w:val="34"/>
      <w:lang w:val="en-US" w:eastAsia="zh-CN" w:bidi="ar-SA"/>
    </w:rPr>
  </w:style>
  <w:style w:type="character" w:customStyle="1" w:styleId="170">
    <w:name w:val="普通 (Web) Char1"/>
    <w:qFormat/>
    <w:uiPriority w:val="0"/>
    <w:rPr>
      <w:rFonts w:ascii="宋体" w:hAnsi="宋体" w:eastAsia="宋体"/>
      <w:sz w:val="24"/>
      <w:szCs w:val="24"/>
      <w:lang w:val="en-US" w:eastAsia="zh-CN" w:bidi="ar-SA"/>
    </w:rPr>
  </w:style>
  <w:style w:type="character" w:customStyle="1" w:styleId="171">
    <w:name w:val="日期 字符1"/>
    <w:link w:val="22"/>
    <w:qFormat/>
    <w:uiPriority w:val="0"/>
    <w:rPr>
      <w:rFonts w:ascii="宋体" w:hAnsi="宋体" w:eastAsia="宋体" w:cs="Times New Roman"/>
      <w:bCs/>
      <w:lang w:val="zh-CN" w:eastAsia="zh-CN"/>
    </w:rPr>
  </w:style>
  <w:style w:type="character" w:customStyle="1" w:styleId="172">
    <w:name w:val="日期 字符"/>
    <w:basedOn w:val="38"/>
    <w:semiHidden/>
    <w:qFormat/>
    <w:uiPriority w:val="99"/>
    <w:rPr>
      <w:rFonts w:ascii="Times New Roman" w:hAnsi="Times New Roman" w:eastAsia="宋体" w:cs="Times New Roman"/>
    </w:rPr>
  </w:style>
  <w:style w:type="character" w:customStyle="1" w:styleId="173">
    <w:name w:val="正文文本缩进 2 字符1"/>
    <w:basedOn w:val="38"/>
    <w:semiHidden/>
    <w:qFormat/>
    <w:uiPriority w:val="99"/>
    <w:rPr>
      <w:rFonts w:ascii="Times New Roman" w:hAnsi="Times New Roman" w:eastAsia="宋体" w:cs="Times New Roman"/>
    </w:rPr>
  </w:style>
  <w:style w:type="paragraph" w:customStyle="1" w:styleId="174">
    <w:name w:val="Char Char Char Char Char Char1 Char1"/>
    <w:basedOn w:val="1"/>
    <w:qFormat/>
    <w:uiPriority w:val="0"/>
    <w:pPr>
      <w:widowControl/>
      <w:spacing w:after="160" w:line="240" w:lineRule="exact"/>
      <w:jc w:val="left"/>
    </w:pPr>
    <w:rPr>
      <w:rFonts w:ascii="Verdana" w:hAnsi="Verdana"/>
      <w:kern w:val="0"/>
      <w:szCs w:val="20"/>
      <w:lang w:eastAsia="en-US"/>
    </w:rPr>
  </w:style>
  <w:style w:type="paragraph" w:customStyle="1" w:styleId="175">
    <w:name w:val="样式10"/>
    <w:basedOn w:val="5"/>
    <w:qFormat/>
    <w:uiPriority w:val="0"/>
    <w:rPr>
      <w:rFonts w:ascii="黑体" w:hAnsi="Calibri" w:eastAsia="黑体"/>
      <w:b w:val="0"/>
      <w:kern w:val="2"/>
      <w:sz w:val="30"/>
      <w:szCs w:val="30"/>
      <w:lang w:val="en-US"/>
    </w:rPr>
  </w:style>
  <w:style w:type="paragraph" w:customStyle="1" w:styleId="176">
    <w:name w:val="Normal1"/>
    <w:basedOn w:val="1"/>
    <w:qFormat/>
    <w:uiPriority w:val="0"/>
    <w:pPr>
      <w:tabs>
        <w:tab w:val="left" w:pos="840"/>
      </w:tabs>
      <w:spacing w:line="360" w:lineRule="auto"/>
      <w:ind w:left="840" w:hanging="420"/>
    </w:pPr>
    <w:rPr>
      <w:rFonts w:ascii="宋体" w:hAnsi="宋体"/>
      <w:bCs/>
      <w:kern w:val="0"/>
      <w:szCs w:val="21"/>
    </w:rPr>
  </w:style>
  <w:style w:type="paragraph" w:customStyle="1" w:styleId="177">
    <w:name w:val="H4"/>
    <w:basedOn w:val="1"/>
    <w:next w:val="1"/>
    <w:qFormat/>
    <w:uiPriority w:val="0"/>
    <w:pPr>
      <w:keepNext/>
      <w:autoSpaceDE w:val="0"/>
      <w:autoSpaceDN w:val="0"/>
      <w:adjustRightInd w:val="0"/>
      <w:spacing w:before="100" w:after="100"/>
      <w:jc w:val="left"/>
      <w:outlineLvl w:val="4"/>
    </w:pPr>
    <w:rPr>
      <w:b/>
      <w:kern w:val="0"/>
      <w:sz w:val="24"/>
      <w:szCs w:val="20"/>
    </w:rPr>
  </w:style>
  <w:style w:type="paragraph" w:customStyle="1" w:styleId="178">
    <w:name w:val="网格 居中"/>
    <w:basedOn w:val="1"/>
    <w:qFormat/>
    <w:uiPriority w:val="0"/>
    <w:pPr>
      <w:jc w:val="center"/>
    </w:pPr>
    <w:rPr>
      <w:szCs w:val="20"/>
    </w:rPr>
  </w:style>
  <w:style w:type="paragraph" w:customStyle="1" w:styleId="179">
    <w:name w:val="Char2"/>
    <w:basedOn w:val="1"/>
    <w:qFormat/>
    <w:uiPriority w:val="0"/>
    <w:pPr>
      <w:adjustRightInd w:val="0"/>
      <w:snapToGrid w:val="0"/>
      <w:spacing w:line="360" w:lineRule="auto"/>
      <w:ind w:firstLine="200"/>
      <w:jc w:val="left"/>
    </w:pPr>
    <w:rPr>
      <w:rFonts w:ascii="宋体" w:hAnsi="宋体" w:cs="宋体"/>
      <w:color w:val="0000FF"/>
      <w:sz w:val="24"/>
    </w:rPr>
  </w:style>
  <w:style w:type="paragraph" w:customStyle="1" w:styleId="180">
    <w:name w:val="Char Char Char Char Char Char1 Char"/>
    <w:basedOn w:val="1"/>
    <w:qFormat/>
    <w:uiPriority w:val="0"/>
    <w:pPr>
      <w:widowControl/>
      <w:spacing w:after="160" w:line="240" w:lineRule="exact"/>
      <w:jc w:val="left"/>
    </w:pPr>
    <w:rPr>
      <w:rFonts w:ascii="Verdana" w:hAnsi="Verdana"/>
      <w:kern w:val="0"/>
      <w:szCs w:val="20"/>
      <w:lang w:eastAsia="en-US"/>
    </w:rPr>
  </w:style>
  <w:style w:type="paragraph" w:customStyle="1" w:styleId="181">
    <w:name w:val="样式4"/>
    <w:basedOn w:val="1"/>
    <w:qFormat/>
    <w:uiPriority w:val="0"/>
    <w:pPr>
      <w:tabs>
        <w:tab w:val="left" w:pos="874"/>
      </w:tabs>
      <w:spacing w:line="360" w:lineRule="auto"/>
      <w:ind w:left="874" w:hanging="420"/>
    </w:pPr>
    <w:rPr>
      <w:sz w:val="24"/>
    </w:rPr>
  </w:style>
  <w:style w:type="paragraph" w:customStyle="1" w:styleId="182">
    <w:name w:val="Char Char Char Char Char Char Char Char Char Char Char Char Char Char Char Char Char Char Char Char Char Char Char Char Char Char Char Char Char Char Char Char Char"/>
    <w:basedOn w:val="1"/>
    <w:qFormat/>
    <w:uiPriority w:val="0"/>
    <w:pPr>
      <w:widowControl/>
      <w:spacing w:after="160" w:line="240" w:lineRule="exact"/>
      <w:jc w:val="left"/>
    </w:pPr>
    <w:rPr>
      <w:rFonts w:ascii="Verdana" w:hAnsi="Verdana" w:eastAsia="仿宋_GB2312" w:cs="Verdana"/>
      <w:kern w:val="0"/>
      <w:sz w:val="24"/>
      <w:lang w:eastAsia="en-US"/>
    </w:rPr>
  </w:style>
  <w:style w:type="paragraph" w:customStyle="1" w:styleId="183">
    <w:name w:val="_Style 46"/>
    <w:basedOn w:val="1"/>
    <w:qFormat/>
    <w:uiPriority w:val="0"/>
    <w:rPr>
      <w:szCs w:val="20"/>
    </w:rPr>
  </w:style>
  <w:style w:type="paragraph" w:customStyle="1" w:styleId="184">
    <w:name w:val="正文缩进2格"/>
    <w:basedOn w:val="1"/>
    <w:qFormat/>
    <w:uiPriority w:val="0"/>
    <w:pPr>
      <w:spacing w:line="600" w:lineRule="exact"/>
      <w:ind w:firstLine="639" w:firstLineChars="206"/>
    </w:pPr>
    <w:rPr>
      <w:rFonts w:ascii="仿宋_GB2312" w:hAnsi="宋体" w:eastAsia="仿宋_GB2312"/>
      <w:sz w:val="31"/>
      <w:szCs w:val="22"/>
    </w:rPr>
  </w:style>
  <w:style w:type="paragraph" w:customStyle="1" w:styleId="185">
    <w:name w:val="p15"/>
    <w:basedOn w:val="1"/>
    <w:qFormat/>
    <w:uiPriority w:val="0"/>
    <w:pPr>
      <w:spacing w:line="360" w:lineRule="auto"/>
    </w:pPr>
    <w:rPr>
      <w:rFonts w:ascii="宋体" w:hAnsi="宋体" w:cs="宋体"/>
      <w:sz w:val="28"/>
      <w:szCs w:val="28"/>
    </w:rPr>
  </w:style>
  <w:style w:type="paragraph" w:customStyle="1" w:styleId="186">
    <w:name w:val="sjq2"/>
    <w:qFormat/>
    <w:uiPriority w:val="0"/>
    <w:pPr>
      <w:widowControl w:val="0"/>
      <w:spacing w:line="360" w:lineRule="auto"/>
      <w:jc w:val="center"/>
      <w:outlineLvl w:val="1"/>
    </w:pPr>
    <w:rPr>
      <w:rFonts w:ascii="宋体" w:hAnsi="宋体" w:eastAsia="宋体" w:cs="Times New Roman"/>
      <w:b/>
      <w:kern w:val="2"/>
      <w:sz w:val="28"/>
      <w:szCs w:val="28"/>
      <w:lang w:val="en-US" w:eastAsia="zh-CN" w:bidi="ar-SA"/>
    </w:rPr>
  </w:style>
  <w:style w:type="paragraph" w:customStyle="1" w:styleId="187">
    <w:name w:val="列表段落1"/>
    <w:basedOn w:val="1"/>
    <w:qFormat/>
    <w:uiPriority w:val="0"/>
    <w:pPr>
      <w:spacing w:line="360" w:lineRule="auto"/>
      <w:ind w:firstLine="420" w:firstLineChars="200"/>
    </w:pPr>
    <w:rPr>
      <w:rFonts w:ascii="Calibri" w:hAnsi="Calibri"/>
      <w:sz w:val="24"/>
      <w:szCs w:val="21"/>
    </w:rPr>
  </w:style>
  <w:style w:type="paragraph" w:customStyle="1" w:styleId="188">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89">
    <w:name w:val="WPS Plain"/>
    <w:qFormat/>
    <w:uiPriority w:val="0"/>
    <w:rPr>
      <w:rFonts w:ascii="Times New Roman" w:hAnsi="Times New Roman" w:eastAsia="宋体" w:cs="Times New Roman"/>
      <w:lang w:val="en-US" w:eastAsia="zh-CN" w:bidi="ar-SA"/>
    </w:rPr>
  </w:style>
  <w:style w:type="character" w:customStyle="1" w:styleId="190">
    <w:name w:val="标题 3 Char Char"/>
    <w:qFormat/>
    <w:uiPriority w:val="0"/>
    <w:rPr>
      <w:rFonts w:eastAsia="黑体"/>
      <w:bCs/>
      <w:kern w:val="2"/>
      <w:sz w:val="24"/>
      <w:szCs w:val="32"/>
      <w:lang w:bidi="ar-SA"/>
    </w:rPr>
  </w:style>
  <w:style w:type="character" w:customStyle="1" w:styleId="191">
    <w:name w:val="htd0"/>
    <w:basedOn w:val="38"/>
    <w:qFormat/>
    <w:uiPriority w:val="0"/>
  </w:style>
  <w:style w:type="character" w:customStyle="1" w:styleId="192">
    <w:name w:val="正文文本缩进 Char Char"/>
    <w:link w:val="193"/>
    <w:qFormat/>
    <w:uiPriority w:val="0"/>
    <w:rPr>
      <w:sz w:val="28"/>
    </w:rPr>
  </w:style>
  <w:style w:type="paragraph" w:customStyle="1" w:styleId="193">
    <w:name w:val="正文文本缩进1"/>
    <w:basedOn w:val="1"/>
    <w:link w:val="192"/>
    <w:qFormat/>
    <w:uiPriority w:val="0"/>
    <w:pPr>
      <w:spacing w:after="156" w:afterLines="50" w:line="360" w:lineRule="auto"/>
      <w:ind w:left="420" w:leftChars="200" w:firstLine="200" w:firstLineChars="200"/>
    </w:pPr>
    <w:rPr>
      <w:rFonts w:asciiTheme="minorHAnsi" w:hAnsiTheme="minorHAnsi" w:eastAsiaTheme="minorEastAsia" w:cstheme="minorBidi"/>
      <w:sz w:val="28"/>
    </w:rPr>
  </w:style>
  <w:style w:type="character" w:customStyle="1" w:styleId="194">
    <w:name w:val="列表段落 字符"/>
    <w:qFormat/>
    <w:uiPriority w:val="0"/>
    <w:rPr>
      <w:rFonts w:ascii="Calibri" w:hAnsi="Calibri"/>
      <w:kern w:val="2"/>
      <w:sz w:val="21"/>
      <w:szCs w:val="22"/>
      <w:lang w:bidi="ar-SA"/>
    </w:rPr>
  </w:style>
  <w:style w:type="character" w:customStyle="1" w:styleId="195">
    <w:name w:val="Char Char4"/>
    <w:qFormat/>
    <w:uiPriority w:val="0"/>
    <w:rPr>
      <w:rFonts w:ascii="Times New Roman" w:hAnsi="Times New Roman" w:eastAsia="宋体" w:cs="Times New Roman"/>
      <w:snapToGrid w:val="0"/>
      <w:kern w:val="0"/>
      <w:szCs w:val="21"/>
    </w:rPr>
  </w:style>
  <w:style w:type="paragraph" w:customStyle="1" w:styleId="196">
    <w:name w:val="正文缩进1"/>
    <w:basedOn w:val="1"/>
    <w:qFormat/>
    <w:uiPriority w:val="0"/>
    <w:pPr>
      <w:autoSpaceDE w:val="0"/>
      <w:autoSpaceDN w:val="0"/>
      <w:adjustRightInd w:val="0"/>
      <w:ind w:firstLine="420"/>
      <w:jc w:val="left"/>
      <w:textAlignment w:val="baseline"/>
    </w:pPr>
    <w:rPr>
      <w:rFonts w:ascii="宋体"/>
      <w:kern w:val="0"/>
      <w:sz w:val="34"/>
      <w:szCs w:val="20"/>
    </w:rPr>
  </w:style>
  <w:style w:type="character" w:customStyle="1" w:styleId="197">
    <w:name w:val="正文文本 2 字符"/>
    <w:basedOn w:val="38"/>
    <w:link w:val="29"/>
    <w:qFormat/>
    <w:uiPriority w:val="0"/>
    <w:rPr>
      <w:rFonts w:ascii="Times New Roman" w:hAnsi="Times New Roman" w:eastAsia="宋体" w:cs="Times New Roman"/>
      <w:lang w:val="zh-CN" w:eastAsia="zh-CN"/>
    </w:rPr>
  </w:style>
  <w:style w:type="paragraph" w:customStyle="1" w:styleId="198">
    <w:name w:val="11"/>
    <w:basedOn w:val="1"/>
    <w:qFormat/>
    <w:uiPriority w:val="0"/>
    <w:pPr>
      <w:widowControl/>
      <w:adjustRightInd w:val="0"/>
      <w:spacing w:line="360" w:lineRule="auto"/>
      <w:ind w:firstLine="420" w:firstLineChars="200"/>
      <w:jc w:val="left"/>
      <w:textAlignment w:val="baseline"/>
    </w:pPr>
    <w:rPr>
      <w:rFonts w:ascii="Arial" w:hAnsi="Arial" w:cs="宋体"/>
      <w:color w:val="000000"/>
      <w:kern w:val="0"/>
      <w:szCs w:val="20"/>
    </w:rPr>
  </w:style>
  <w:style w:type="paragraph" w:customStyle="1" w:styleId="199">
    <w:name w:val="图样式"/>
    <w:basedOn w:val="1"/>
    <w:qFormat/>
    <w:uiPriority w:val="0"/>
    <w:pPr>
      <w:keepNext/>
      <w:widowControl/>
      <w:autoSpaceDE w:val="0"/>
      <w:autoSpaceDN w:val="0"/>
      <w:adjustRightInd w:val="0"/>
      <w:snapToGrid w:val="0"/>
      <w:spacing w:before="80" w:after="80" w:line="360" w:lineRule="auto"/>
      <w:jc w:val="center"/>
    </w:pPr>
    <w:rPr>
      <w:rFonts w:ascii="FrutigerNext LT Regular" w:hAnsi="FrutigerNext LT Regular"/>
      <w:kern w:val="0"/>
      <w:sz w:val="20"/>
      <w:szCs w:val="21"/>
    </w:rPr>
  </w:style>
  <w:style w:type="paragraph" w:customStyle="1" w:styleId="200">
    <w:name w:val="正文1"/>
    <w:qFormat/>
    <w:uiPriority w:val="0"/>
    <w:pPr>
      <w:widowControl w:val="0"/>
      <w:adjustRightInd w:val="0"/>
      <w:spacing w:line="360" w:lineRule="atLeast"/>
      <w:jc w:val="both"/>
      <w:textAlignment w:val="baseline"/>
    </w:pPr>
    <w:rPr>
      <w:rFonts w:ascii="宋体" w:hAnsi="Times New Roman" w:eastAsia="宋体" w:cs="Times New Roman"/>
      <w:sz w:val="24"/>
      <w:lang w:val="en-US" w:eastAsia="zh-CN" w:bidi="ar-SA"/>
    </w:rPr>
  </w:style>
  <w:style w:type="character" w:customStyle="1" w:styleId="201">
    <w:name w:val="font11"/>
    <w:qFormat/>
    <w:uiPriority w:val="0"/>
    <w:rPr>
      <w:rFonts w:hint="eastAsia" w:ascii="宋体" w:hAnsi="宋体" w:eastAsia="宋体" w:cs="宋体"/>
      <w:color w:val="000000"/>
      <w:sz w:val="18"/>
      <w:szCs w:val="18"/>
      <w:u w:val="none"/>
    </w:rPr>
  </w:style>
  <w:style w:type="character" w:customStyle="1" w:styleId="202">
    <w:name w:val="目录 3 字符"/>
    <w:link w:val="20"/>
    <w:semiHidden/>
    <w:qFormat/>
    <w:uiPriority w:val="0"/>
  </w:style>
  <w:style w:type="character" w:customStyle="1" w:styleId="203">
    <w:name w:val="B Char"/>
    <w:link w:val="204"/>
    <w:qFormat/>
    <w:uiPriority w:val="0"/>
    <w:rPr>
      <w:b/>
      <w:sz w:val="30"/>
    </w:rPr>
  </w:style>
  <w:style w:type="paragraph" w:customStyle="1" w:styleId="204">
    <w:name w:val="B"/>
    <w:basedOn w:val="1"/>
    <w:link w:val="203"/>
    <w:qFormat/>
    <w:uiPriority w:val="0"/>
    <w:pPr>
      <w:tabs>
        <w:tab w:val="left" w:pos="1260"/>
      </w:tabs>
      <w:ind w:left="1259" w:hanging="419"/>
      <w:jc w:val="left"/>
      <w:outlineLvl w:val="1"/>
    </w:pPr>
    <w:rPr>
      <w:rFonts w:asciiTheme="minorHAnsi" w:hAnsiTheme="minorHAnsi" w:eastAsiaTheme="minorEastAsia" w:cstheme="minorBidi"/>
      <w:b/>
      <w:sz w:val="30"/>
    </w:rPr>
  </w:style>
  <w:style w:type="character" w:customStyle="1" w:styleId="205">
    <w:name w:val="s1"/>
    <w:qFormat/>
    <w:uiPriority w:val="0"/>
    <w:rPr>
      <w:sz w:val="18"/>
      <w:szCs w:val="18"/>
    </w:rPr>
  </w:style>
  <w:style w:type="character" w:customStyle="1" w:styleId="206">
    <w:name w:val="style61"/>
    <w:qFormat/>
    <w:uiPriority w:val="0"/>
    <w:rPr>
      <w:color w:val="FF0000"/>
    </w:rPr>
  </w:style>
  <w:style w:type="character" w:customStyle="1" w:styleId="207">
    <w:name w:val="正文重点 Char Char"/>
    <w:link w:val="208"/>
    <w:qFormat/>
    <w:uiPriority w:val="0"/>
    <w:rPr>
      <w:rFonts w:ascii="Arial" w:hAnsi="Arial" w:eastAsia="黑体"/>
      <w:b/>
      <w:color w:val="FF0000"/>
      <w:sz w:val="24"/>
    </w:rPr>
  </w:style>
  <w:style w:type="paragraph" w:customStyle="1" w:styleId="208">
    <w:name w:val="正文重点"/>
    <w:basedOn w:val="2"/>
    <w:link w:val="207"/>
    <w:qFormat/>
    <w:uiPriority w:val="0"/>
    <w:rPr>
      <w:rFonts w:ascii="Arial" w:hAnsi="Arial" w:eastAsia="黑体" w:cstheme="minorBidi"/>
      <w:b/>
      <w:color w:val="FF0000"/>
      <w:sz w:val="24"/>
    </w:rPr>
  </w:style>
  <w:style w:type="character" w:customStyle="1" w:styleId="209">
    <w:name w:val="font01"/>
    <w:qFormat/>
    <w:uiPriority w:val="0"/>
    <w:rPr>
      <w:rFonts w:hint="eastAsia" w:ascii="宋体" w:hAnsi="宋体" w:eastAsia="宋体" w:cs="宋体"/>
      <w:color w:val="000000"/>
      <w:sz w:val="18"/>
      <w:szCs w:val="18"/>
      <w:u w:val="none"/>
    </w:rPr>
  </w:style>
  <w:style w:type="character" w:customStyle="1" w:styleId="210">
    <w:name w:val="unnamed1"/>
    <w:qFormat/>
    <w:uiPriority w:val="0"/>
  </w:style>
  <w:style w:type="character" w:customStyle="1" w:styleId="211">
    <w:name w:val="text4"/>
    <w:qFormat/>
    <w:uiPriority w:val="0"/>
    <w:rPr>
      <w:rFonts w:hint="default" w:ascii="ˎ̥" w:hAnsi="ˎ̥"/>
      <w:color w:val="000000"/>
      <w:sz w:val="18"/>
      <w:szCs w:val="18"/>
    </w:rPr>
  </w:style>
  <w:style w:type="character" w:customStyle="1" w:styleId="212">
    <w:name w:val="life"/>
    <w:qFormat/>
    <w:uiPriority w:val="0"/>
  </w:style>
  <w:style w:type="character" w:customStyle="1" w:styleId="213">
    <w:name w:val="tabledescription"/>
    <w:qFormat/>
    <w:uiPriority w:val="0"/>
  </w:style>
  <w:style w:type="character" w:customStyle="1" w:styleId="214">
    <w:name w:val="style22"/>
    <w:qFormat/>
    <w:uiPriority w:val="0"/>
    <w:rPr>
      <w:b/>
      <w:bCs/>
      <w:sz w:val="19"/>
      <w:szCs w:val="19"/>
    </w:rPr>
  </w:style>
  <w:style w:type="character" w:customStyle="1" w:styleId="215">
    <w:name w:val="标题 1 Char1"/>
    <w:qFormat/>
    <w:uiPriority w:val="0"/>
    <w:rPr>
      <w:rFonts w:eastAsia="微软雅黑"/>
      <w:b/>
      <w:sz w:val="30"/>
    </w:rPr>
  </w:style>
  <w:style w:type="character" w:customStyle="1" w:styleId="216">
    <w:name w:val="t_tag"/>
    <w:qFormat/>
    <w:uiPriority w:val="0"/>
  </w:style>
  <w:style w:type="character" w:customStyle="1" w:styleId="217">
    <w:name w:val="font21"/>
    <w:qFormat/>
    <w:uiPriority w:val="0"/>
    <w:rPr>
      <w:rFonts w:hint="default" w:ascii="Calibri" w:hAnsi="Calibri" w:cs="Calibri"/>
      <w:color w:val="000000"/>
      <w:sz w:val="18"/>
      <w:szCs w:val="18"/>
      <w:u w:val="none"/>
    </w:rPr>
  </w:style>
  <w:style w:type="character" w:customStyle="1" w:styleId="218">
    <w:name w:val="标题1 Char"/>
    <w:link w:val="219"/>
    <w:qFormat/>
    <w:uiPriority w:val="0"/>
    <w:rPr>
      <w:rFonts w:ascii="宋体" w:hAnsi="宋体"/>
      <w:sz w:val="36"/>
      <w:szCs w:val="36"/>
    </w:rPr>
  </w:style>
  <w:style w:type="paragraph" w:customStyle="1" w:styleId="219">
    <w:name w:val="标题1"/>
    <w:basedOn w:val="32"/>
    <w:link w:val="218"/>
    <w:qFormat/>
    <w:uiPriority w:val="0"/>
    <w:pPr>
      <w:spacing w:line="360" w:lineRule="auto"/>
      <w:ind w:firstLine="4481" w:firstLineChars="1240"/>
      <w:jc w:val="both"/>
    </w:pPr>
    <w:rPr>
      <w:rFonts w:ascii="宋体" w:hAnsi="宋体" w:cstheme="minorBidi"/>
      <w:b w:val="0"/>
      <w:bCs w:val="0"/>
      <w:sz w:val="36"/>
      <w:szCs w:val="36"/>
    </w:rPr>
  </w:style>
  <w:style w:type="character" w:customStyle="1" w:styleId="220">
    <w:name w:val="new"/>
    <w:qFormat/>
    <w:uiPriority w:val="0"/>
  </w:style>
  <w:style w:type="character" w:customStyle="1" w:styleId="221">
    <w:name w:val="3zw1"/>
    <w:qFormat/>
    <w:uiPriority w:val="0"/>
    <w:rPr>
      <w:color w:val="000000"/>
      <w:sz w:val="21"/>
      <w:szCs w:val="21"/>
    </w:rPr>
  </w:style>
  <w:style w:type="character" w:customStyle="1" w:styleId="222">
    <w:name w:val="样式 宋体"/>
    <w:qFormat/>
    <w:uiPriority w:val="0"/>
    <w:rPr>
      <w:rFonts w:ascii="宋体" w:hAnsi="宋体"/>
    </w:rPr>
  </w:style>
  <w:style w:type="character" w:customStyle="1" w:styleId="223">
    <w:name w:val="正文首行再缩进 Char"/>
    <w:link w:val="224"/>
    <w:qFormat/>
    <w:uiPriority w:val="0"/>
    <w:rPr>
      <w:rFonts w:ascii="Arial" w:hAnsi="Arial" w:eastAsia="黑体"/>
      <w:szCs w:val="21"/>
    </w:rPr>
  </w:style>
  <w:style w:type="paragraph" w:customStyle="1" w:styleId="224">
    <w:name w:val="正文首行再缩进"/>
    <w:basedOn w:val="34"/>
    <w:link w:val="223"/>
    <w:qFormat/>
    <w:uiPriority w:val="0"/>
    <w:pPr>
      <w:spacing w:before="120"/>
      <w:ind w:left="400" w:leftChars="400" w:firstLine="200" w:firstLineChars="200"/>
    </w:pPr>
    <w:rPr>
      <w:rFonts w:ascii="Arial" w:hAnsi="Arial" w:eastAsia="黑体" w:cstheme="minorBidi"/>
      <w:szCs w:val="21"/>
    </w:rPr>
  </w:style>
  <w:style w:type="paragraph" w:customStyle="1" w:styleId="225">
    <w:name w:val="C"/>
    <w:basedOn w:val="1"/>
    <w:qFormat/>
    <w:uiPriority w:val="0"/>
    <w:pPr>
      <w:tabs>
        <w:tab w:val="left" w:pos="0"/>
      </w:tabs>
      <w:ind w:left="1679" w:hanging="420"/>
      <w:jc w:val="left"/>
      <w:outlineLvl w:val="2"/>
    </w:pPr>
    <w:rPr>
      <w:color w:val="000000"/>
      <w:sz w:val="28"/>
      <w:szCs w:val="20"/>
    </w:rPr>
  </w:style>
  <w:style w:type="paragraph" w:customStyle="1" w:styleId="226">
    <w:name w:val="Item List in Table"/>
    <w:basedOn w:val="1"/>
    <w:qFormat/>
    <w:uiPriority w:val="0"/>
    <w:pPr>
      <w:numPr>
        <w:ilvl w:val="0"/>
        <w:numId w:val="2"/>
      </w:numPr>
      <w:tabs>
        <w:tab w:val="left" w:pos="420"/>
      </w:tabs>
      <w:jc w:val="left"/>
    </w:pPr>
  </w:style>
  <w:style w:type="paragraph" w:customStyle="1" w:styleId="227">
    <w:name w:val="样式 样式 样式 样式 font0 + 行距: 1.5 倍行距 + 左侧:  2 字符 首行缩进:  1.75 字符 + 左侧:..."/>
    <w:basedOn w:val="228"/>
    <w:qFormat/>
    <w:uiPriority w:val="0"/>
  </w:style>
  <w:style w:type="paragraph" w:customStyle="1" w:styleId="228">
    <w:name w:val="样式 样式 样式 font0 + 行距: 1.5 倍行距 + 左侧:  2 字符 首行缩进:  1.75 字符 + 左侧:  2..."/>
    <w:basedOn w:val="229"/>
    <w:qFormat/>
    <w:uiPriority w:val="0"/>
    <w:pPr>
      <w:ind w:left="0" w:leftChars="0"/>
    </w:pPr>
  </w:style>
  <w:style w:type="paragraph" w:customStyle="1" w:styleId="229">
    <w:name w:val="样式 样式 font0 + 行距: 1.5 倍行距 + 左侧:  2 字符 首行缩进:  1.75 字符"/>
    <w:basedOn w:val="1"/>
    <w:qFormat/>
    <w:uiPriority w:val="0"/>
    <w:pPr>
      <w:widowControl/>
      <w:spacing w:line="360" w:lineRule="auto"/>
      <w:ind w:left="200" w:leftChars="200" w:firstLine="175" w:firstLineChars="175"/>
      <w:jc w:val="left"/>
    </w:pPr>
    <w:rPr>
      <w:rFonts w:hint="eastAsia" w:ascii="宋体" w:hAnsi="宋体" w:cs="宋体"/>
      <w:kern w:val="0"/>
      <w:sz w:val="24"/>
      <w:szCs w:val="20"/>
    </w:rPr>
  </w:style>
  <w:style w:type="paragraph" w:customStyle="1" w:styleId="230">
    <w:name w:val="方案标题1"/>
    <w:basedOn w:val="3"/>
    <w:next w:val="1"/>
    <w:qFormat/>
    <w:uiPriority w:val="0"/>
    <w:pPr>
      <w:pageBreakBefore/>
      <w:numPr>
        <w:ilvl w:val="0"/>
        <w:numId w:val="3"/>
      </w:numPr>
      <w:spacing w:before="240" w:after="0" w:line="240" w:lineRule="auto"/>
    </w:pPr>
    <w:rPr>
      <w:rFonts w:ascii="Arial" w:hAnsi="楷体" w:eastAsia="黑体"/>
      <w:b w:val="0"/>
      <w:bCs w:val="0"/>
      <w:sz w:val="36"/>
      <w:szCs w:val="20"/>
      <w:lang w:val="en-US"/>
    </w:rPr>
  </w:style>
  <w:style w:type="paragraph" w:customStyle="1" w:styleId="231">
    <w:name w:val="方案标题3"/>
    <w:basedOn w:val="232"/>
    <w:next w:val="1"/>
    <w:qFormat/>
    <w:uiPriority w:val="0"/>
    <w:pPr>
      <w:keepLines w:val="0"/>
      <w:numPr>
        <w:ilvl w:val="2"/>
      </w:numPr>
      <w:spacing w:before="120" w:line="420" w:lineRule="exact"/>
      <w:ind w:left="1475" w:hanging="1021"/>
      <w:outlineLvl w:val="2"/>
    </w:pPr>
    <w:rPr>
      <w:rFonts w:ascii="宋体" w:hAnsi="宋体" w:eastAsia="宋体"/>
      <w:sz w:val="24"/>
      <w:szCs w:val="24"/>
    </w:rPr>
  </w:style>
  <w:style w:type="paragraph" w:customStyle="1" w:styleId="232">
    <w:name w:val="方案标题2"/>
    <w:basedOn w:val="1"/>
    <w:next w:val="1"/>
    <w:qFormat/>
    <w:uiPriority w:val="0"/>
    <w:pPr>
      <w:keepLines/>
      <w:numPr>
        <w:ilvl w:val="1"/>
        <w:numId w:val="3"/>
      </w:numPr>
      <w:adjustRightInd w:val="0"/>
      <w:snapToGrid w:val="0"/>
      <w:spacing w:before="240" w:after="60"/>
      <w:outlineLvl w:val="1"/>
    </w:pPr>
    <w:rPr>
      <w:rFonts w:ascii="Arial" w:hAnsi="Arial" w:eastAsia="黑体"/>
      <w:b/>
      <w:kern w:val="44"/>
      <w:sz w:val="32"/>
      <w:szCs w:val="20"/>
    </w:rPr>
  </w:style>
  <w:style w:type="paragraph" w:customStyle="1" w:styleId="233">
    <w:name w:val="标题2"/>
    <w:basedOn w:val="32"/>
    <w:qFormat/>
    <w:uiPriority w:val="0"/>
    <w:pPr>
      <w:jc w:val="left"/>
      <w:outlineLvl w:val="1"/>
    </w:pPr>
    <w:rPr>
      <w:rFonts w:ascii="宋体" w:hAnsi="宋体"/>
      <w:sz w:val="30"/>
      <w:szCs w:val="30"/>
    </w:rPr>
  </w:style>
  <w:style w:type="paragraph" w:customStyle="1" w:styleId="234">
    <w:name w:val="Table Text"/>
    <w:qFormat/>
    <w:uiPriority w:val="0"/>
    <w:pPr>
      <w:snapToGrid w:val="0"/>
      <w:spacing w:before="80" w:after="80"/>
    </w:pPr>
    <w:rPr>
      <w:rFonts w:ascii="Arial" w:hAnsi="Arial" w:eastAsia="宋体" w:cs="Times New Roman"/>
      <w:sz w:val="21"/>
      <w:lang w:val="en-US" w:eastAsia="zh-CN" w:bidi="ar-SA"/>
    </w:rPr>
  </w:style>
  <w:style w:type="paragraph" w:customStyle="1" w:styleId="235">
    <w:name w:val="style7"/>
    <w:basedOn w:val="1"/>
    <w:qFormat/>
    <w:uiPriority w:val="0"/>
    <w:pPr>
      <w:widowControl/>
      <w:spacing w:before="100" w:beforeAutospacing="1" w:after="100" w:afterAutospacing="1"/>
      <w:jc w:val="left"/>
    </w:pPr>
    <w:rPr>
      <w:rFonts w:ascii="宋体" w:hAnsi="宋体" w:cs="宋体"/>
      <w:kern w:val="0"/>
      <w:sz w:val="16"/>
      <w:szCs w:val="16"/>
    </w:rPr>
  </w:style>
  <w:style w:type="paragraph" w:customStyle="1" w:styleId="236">
    <w:name w:val="tabletext"/>
    <w:basedOn w:val="1"/>
    <w:qFormat/>
    <w:uiPriority w:val="0"/>
    <w:pPr>
      <w:widowControl/>
      <w:spacing w:before="100" w:beforeAutospacing="1" w:after="100" w:afterAutospacing="1"/>
      <w:jc w:val="left"/>
    </w:pPr>
    <w:rPr>
      <w:rFonts w:ascii="宋体" w:hAnsi="宋体" w:cs="宋体"/>
      <w:kern w:val="0"/>
      <w:sz w:val="24"/>
    </w:rPr>
  </w:style>
  <w:style w:type="paragraph" w:customStyle="1" w:styleId="237">
    <w:name w:val="font0"/>
    <w:basedOn w:val="1"/>
    <w:qFormat/>
    <w:uiPriority w:val="0"/>
    <w:pPr>
      <w:widowControl/>
      <w:spacing w:before="100" w:beforeAutospacing="1" w:after="100" w:afterAutospacing="1"/>
      <w:jc w:val="left"/>
    </w:pPr>
    <w:rPr>
      <w:rFonts w:hint="eastAsia" w:ascii="宋体" w:hAnsi="宋体"/>
      <w:kern w:val="0"/>
      <w:sz w:val="24"/>
    </w:rPr>
  </w:style>
  <w:style w:type="paragraph" w:customStyle="1" w:styleId="238">
    <w:name w:val="E"/>
    <w:basedOn w:val="1"/>
    <w:qFormat/>
    <w:uiPriority w:val="0"/>
    <w:pPr>
      <w:spacing w:line="360" w:lineRule="auto"/>
      <w:ind w:firstLine="200" w:firstLineChars="200"/>
    </w:pPr>
    <w:rPr>
      <w:color w:val="000000"/>
      <w:sz w:val="24"/>
      <w:szCs w:val="20"/>
    </w:rPr>
  </w:style>
  <w:style w:type="paragraph" w:customStyle="1" w:styleId="239">
    <w:name w:val="text"/>
    <w:basedOn w:val="1"/>
    <w:qFormat/>
    <w:uiPriority w:val="0"/>
    <w:pPr>
      <w:widowControl/>
      <w:spacing w:before="100" w:beforeAutospacing="1" w:after="100" w:afterAutospacing="1"/>
      <w:jc w:val="left"/>
    </w:pPr>
    <w:rPr>
      <w:rFonts w:ascii="ˎ̥" w:hAnsi="ˎ̥" w:cs="宋体"/>
      <w:color w:val="000000"/>
      <w:kern w:val="0"/>
      <w:sz w:val="22"/>
      <w:szCs w:val="22"/>
    </w:rPr>
  </w:style>
  <w:style w:type="paragraph" w:customStyle="1" w:styleId="240">
    <w:name w:val="标题 2 + 楷体_GB2312"/>
    <w:basedOn w:val="1"/>
    <w:qFormat/>
    <w:uiPriority w:val="0"/>
    <w:pPr>
      <w:keepNext/>
      <w:keepLines/>
      <w:autoSpaceDE w:val="0"/>
      <w:autoSpaceDN w:val="0"/>
      <w:adjustRightInd w:val="0"/>
      <w:spacing w:before="120" w:after="120"/>
      <w:jc w:val="left"/>
    </w:pPr>
    <w:rPr>
      <w:rFonts w:ascii="楷体_GB2312" w:eastAsia="楷体_GB2312"/>
      <w:b/>
      <w:bCs/>
      <w:shadow/>
      <w:color w:val="000000"/>
      <w:sz w:val="36"/>
      <w:szCs w:val="36"/>
      <w:lang w:val="zh-CN"/>
    </w:rPr>
  </w:style>
  <w:style w:type="paragraph" w:customStyle="1" w:styleId="241">
    <w:name w:val="表格"/>
    <w:basedOn w:val="1"/>
    <w:qFormat/>
    <w:uiPriority w:val="0"/>
    <w:rPr>
      <w:rFonts w:ascii="Arial" w:hAnsi="Arial"/>
      <w:sz w:val="24"/>
      <w:szCs w:val="20"/>
    </w:rPr>
  </w:style>
  <w:style w:type="paragraph" w:customStyle="1" w:styleId="242">
    <w:name w:val="style15"/>
    <w:basedOn w:val="1"/>
    <w:qFormat/>
    <w:uiPriority w:val="0"/>
    <w:pPr>
      <w:widowControl/>
      <w:spacing w:before="100" w:beforeAutospacing="1" w:after="100" w:afterAutospacing="1"/>
      <w:jc w:val="left"/>
    </w:pPr>
    <w:rPr>
      <w:rFonts w:ascii="宋体" w:hAnsi="宋体" w:cs="宋体"/>
      <w:b/>
      <w:bCs/>
      <w:kern w:val="0"/>
      <w:sz w:val="16"/>
      <w:szCs w:val="16"/>
    </w:rPr>
  </w:style>
  <w:style w:type="paragraph" w:customStyle="1" w:styleId="243">
    <w:name w:val="彩色列表1"/>
    <w:basedOn w:val="1"/>
    <w:qFormat/>
    <w:uiPriority w:val="0"/>
    <w:pPr>
      <w:ind w:firstLine="420" w:firstLineChars="200"/>
    </w:pPr>
    <w:rPr>
      <w:rFonts w:ascii="Calibri" w:hAnsi="Calibri"/>
      <w:szCs w:val="22"/>
    </w:rPr>
  </w:style>
  <w:style w:type="paragraph" w:customStyle="1" w:styleId="244">
    <w:name w:val="标书正文并列"/>
    <w:basedOn w:val="245"/>
    <w:next w:val="245"/>
    <w:qFormat/>
    <w:uiPriority w:val="0"/>
    <w:pPr>
      <w:tabs>
        <w:tab w:val="left" w:pos="907"/>
      </w:tabs>
      <w:ind w:left="3120" w:hanging="420" w:firstLineChars="0"/>
    </w:pPr>
  </w:style>
  <w:style w:type="paragraph" w:customStyle="1" w:styleId="245">
    <w:name w:val="标书正文11"/>
    <w:basedOn w:val="1"/>
    <w:qFormat/>
    <w:uiPriority w:val="0"/>
    <w:pPr>
      <w:spacing w:line="360" w:lineRule="auto"/>
      <w:ind w:firstLine="200" w:firstLineChars="200"/>
    </w:pPr>
    <w:rPr>
      <w:rFonts w:ascii="宋体" w:hAnsi="宋体"/>
      <w:kern w:val="44"/>
      <w:sz w:val="24"/>
      <w:szCs w:val="20"/>
    </w:rPr>
  </w:style>
  <w:style w:type="paragraph" w:customStyle="1" w:styleId="246">
    <w:name w:val="A"/>
    <w:basedOn w:val="1"/>
    <w:qFormat/>
    <w:uiPriority w:val="0"/>
    <w:pPr>
      <w:ind w:left="3120" w:hanging="420"/>
      <w:jc w:val="center"/>
      <w:outlineLvl w:val="0"/>
    </w:pPr>
    <w:rPr>
      <w:b/>
      <w:sz w:val="32"/>
      <w:szCs w:val="20"/>
    </w:rPr>
  </w:style>
  <w:style w:type="paragraph" w:customStyle="1" w:styleId="247">
    <w:name w:val="ac"/>
    <w:basedOn w:val="1"/>
    <w:qFormat/>
    <w:uiPriority w:val="0"/>
    <w:pPr>
      <w:widowControl/>
      <w:spacing w:before="100" w:beforeAutospacing="1" w:after="100" w:afterAutospacing="1"/>
      <w:jc w:val="left"/>
    </w:pPr>
    <w:rPr>
      <w:rFonts w:ascii="宋体" w:hAnsi="宋体" w:cs="宋体"/>
      <w:kern w:val="0"/>
      <w:sz w:val="24"/>
    </w:rPr>
  </w:style>
  <w:style w:type="paragraph" w:customStyle="1" w:styleId="248">
    <w:name w:val="Char Char Char Char Char Char Char Char Char Char Char Char Char Char Char Char1"/>
    <w:basedOn w:val="1"/>
    <w:qFormat/>
    <w:uiPriority w:val="0"/>
    <w:pPr>
      <w:tabs>
        <w:tab w:val="left" w:pos="360"/>
      </w:tabs>
      <w:spacing w:line="360" w:lineRule="auto"/>
      <w:ind w:left="482" w:firstLine="200" w:firstLineChars="200"/>
    </w:pPr>
    <w:rPr>
      <w:rFonts w:ascii="宋体"/>
      <w:sz w:val="24"/>
    </w:rPr>
  </w:style>
  <w:style w:type="paragraph" w:customStyle="1" w:styleId="249">
    <w:name w:val="style2"/>
    <w:basedOn w:val="1"/>
    <w:qFormat/>
    <w:uiPriority w:val="0"/>
    <w:pPr>
      <w:widowControl/>
      <w:spacing w:before="100" w:beforeAutospacing="1" w:after="100" w:afterAutospacing="1"/>
      <w:jc w:val="left"/>
    </w:pPr>
    <w:rPr>
      <w:rFonts w:ascii="宋体" w:hAnsi="宋体" w:cs="宋体"/>
      <w:b/>
      <w:bCs/>
      <w:kern w:val="0"/>
      <w:sz w:val="19"/>
      <w:szCs w:val="19"/>
    </w:rPr>
  </w:style>
  <w:style w:type="paragraph" w:customStyle="1" w:styleId="250">
    <w:name w:val="方案正文"/>
    <w:basedOn w:val="1"/>
    <w:qFormat/>
    <w:uiPriority w:val="0"/>
    <w:pPr>
      <w:adjustRightInd w:val="0"/>
      <w:snapToGrid w:val="0"/>
      <w:spacing w:before="60" w:line="420" w:lineRule="exact"/>
      <w:ind w:firstLine="567"/>
      <w:textAlignment w:val="baseline"/>
    </w:pPr>
    <w:rPr>
      <w:rFonts w:ascii="Arial" w:hAnsi="Arial"/>
      <w:snapToGrid w:val="0"/>
      <w:spacing w:val="14"/>
      <w:kern w:val="0"/>
      <w:sz w:val="24"/>
      <w:szCs w:val="20"/>
      <w:lang w:eastAsia="zh-TW"/>
    </w:rPr>
  </w:style>
  <w:style w:type="paragraph" w:customStyle="1" w:styleId="251">
    <w:name w:val="style17"/>
    <w:basedOn w:val="1"/>
    <w:qFormat/>
    <w:uiPriority w:val="0"/>
    <w:pPr>
      <w:widowControl/>
      <w:spacing w:before="100" w:beforeAutospacing="1" w:after="100" w:afterAutospacing="1"/>
      <w:jc w:val="left"/>
    </w:pPr>
    <w:rPr>
      <w:rFonts w:ascii="宋体" w:hAnsi="宋体" w:cs="宋体"/>
      <w:kern w:val="0"/>
      <w:sz w:val="19"/>
      <w:szCs w:val="19"/>
    </w:rPr>
  </w:style>
  <w:style w:type="paragraph" w:customStyle="1" w:styleId="252">
    <w:name w:val="本文标题1"/>
    <w:basedOn w:val="3"/>
    <w:qFormat/>
    <w:uiPriority w:val="0"/>
    <w:pPr>
      <w:keepLines w:val="0"/>
      <w:widowControl/>
      <w:numPr>
        <w:ilvl w:val="0"/>
        <w:numId w:val="4"/>
      </w:numPr>
      <w:spacing w:before="0" w:beforeLines="50" w:after="0" w:afterLines="50" w:line="500" w:lineRule="exact"/>
      <w:jc w:val="left"/>
    </w:pPr>
    <w:rPr>
      <w:rFonts w:eastAsia="黑体"/>
      <w:bCs w:val="0"/>
      <w:kern w:val="32"/>
      <w:sz w:val="24"/>
      <w:szCs w:val="32"/>
      <w:lang w:val="en-US"/>
    </w:rPr>
  </w:style>
  <w:style w:type="paragraph" w:customStyle="1" w:styleId="253">
    <w:name w:val="tableheading style16"/>
    <w:basedOn w:val="1"/>
    <w:qFormat/>
    <w:uiPriority w:val="0"/>
    <w:pPr>
      <w:widowControl/>
      <w:spacing w:before="100" w:beforeAutospacing="1" w:after="100" w:afterAutospacing="1"/>
      <w:jc w:val="left"/>
    </w:pPr>
    <w:rPr>
      <w:rFonts w:ascii="宋体" w:hAnsi="宋体" w:cs="宋体"/>
      <w:kern w:val="0"/>
      <w:sz w:val="24"/>
    </w:rPr>
  </w:style>
  <w:style w:type="paragraph" w:customStyle="1" w:styleId="254">
    <w:name w:val="D"/>
    <w:basedOn w:val="1"/>
    <w:qFormat/>
    <w:uiPriority w:val="0"/>
    <w:pPr>
      <w:numPr>
        <w:ilvl w:val="3"/>
        <w:numId w:val="1"/>
      </w:numPr>
      <w:spacing w:line="360" w:lineRule="auto"/>
      <w:jc w:val="left"/>
      <w:outlineLvl w:val="3"/>
    </w:pPr>
    <w:rPr>
      <w:sz w:val="24"/>
      <w:szCs w:val="20"/>
    </w:rPr>
  </w:style>
  <w:style w:type="paragraph" w:customStyle="1" w:styleId="255">
    <w:name w:val="xl24"/>
    <w:basedOn w:val="1"/>
    <w:qFormat/>
    <w:uiPriority w:val="0"/>
    <w:pPr>
      <w:widowControl/>
      <w:spacing w:before="100" w:beforeAutospacing="1" w:after="100" w:afterAutospacing="1"/>
      <w:jc w:val="center"/>
    </w:pPr>
    <w:rPr>
      <w:rFonts w:ascii="宋体" w:hAnsi="宋体"/>
      <w:kern w:val="0"/>
      <w:sz w:val="24"/>
    </w:rPr>
  </w:style>
  <w:style w:type="paragraph" w:customStyle="1" w:styleId="256">
    <w:name w:val="子"/>
    <w:basedOn w:val="1"/>
    <w:qFormat/>
    <w:uiPriority w:val="0"/>
    <w:pPr>
      <w:tabs>
        <w:tab w:val="left" w:pos="425"/>
      </w:tabs>
      <w:ind w:left="3120" w:hanging="420"/>
    </w:pPr>
    <w:rPr>
      <w:sz w:val="28"/>
    </w:rPr>
  </w:style>
  <w:style w:type="paragraph" w:customStyle="1" w:styleId="257">
    <w:name w:val="方案标题4"/>
    <w:basedOn w:val="6"/>
    <w:qFormat/>
    <w:uiPriority w:val="0"/>
    <w:pPr>
      <w:keepNext w:val="0"/>
      <w:keepLines w:val="0"/>
      <w:numPr>
        <w:ilvl w:val="3"/>
        <w:numId w:val="3"/>
      </w:numPr>
      <w:adjustRightInd w:val="0"/>
      <w:snapToGrid w:val="0"/>
      <w:spacing w:before="120" w:after="0" w:line="240" w:lineRule="atLeast"/>
      <w:jc w:val="left"/>
    </w:pPr>
    <w:rPr>
      <w:rFonts w:eastAsia="宋体"/>
      <w:spacing w:val="14"/>
      <w:kern w:val="2"/>
      <w:sz w:val="24"/>
      <w:szCs w:val="20"/>
      <w:lang w:val="en-US"/>
    </w:rPr>
  </w:style>
  <w:style w:type="character" w:customStyle="1" w:styleId="258">
    <w:name w:val="正文文本首行缩进 字符"/>
    <w:basedOn w:val="52"/>
    <w:semiHidden/>
    <w:qFormat/>
    <w:uiPriority w:val="99"/>
    <w:rPr>
      <w:rFonts w:ascii="Times New Roman" w:hAnsi="Times New Roman" w:eastAsia="宋体" w:cs="Times New Roman"/>
    </w:rPr>
  </w:style>
  <w:style w:type="paragraph" w:customStyle="1" w:styleId="259">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2F5597" w:themeColor="accent1" w:themeShade="BF"/>
      <w:kern w:val="0"/>
      <w:sz w:val="28"/>
      <w:szCs w:val="28"/>
      <w:lang w:val="en-US"/>
    </w:rPr>
  </w:style>
  <w:style w:type="paragraph" w:customStyle="1" w:styleId="260">
    <w:name w:val="pa-1"/>
    <w:basedOn w:val="1"/>
    <w:qFormat/>
    <w:uiPriority w:val="0"/>
    <w:pPr>
      <w:widowControl/>
      <w:spacing w:before="100" w:beforeAutospacing="1" w:after="100" w:afterAutospacing="1"/>
      <w:jc w:val="left"/>
    </w:pPr>
    <w:rPr>
      <w:rFonts w:ascii="宋体" w:hAnsi="宋体" w:cs="宋体"/>
      <w:kern w:val="0"/>
      <w:sz w:val="24"/>
    </w:rPr>
  </w:style>
  <w:style w:type="character" w:customStyle="1" w:styleId="261">
    <w:name w:val="ca-1"/>
    <w:qFormat/>
    <w:uiPriority w:val="0"/>
    <w:rPr>
      <w:rFonts w:ascii="Times New Roman" w:hAnsi="Times New Roman" w:eastAsia="宋体" w:cs="Times New Roman"/>
    </w:rPr>
  </w:style>
  <w:style w:type="character" w:customStyle="1" w:styleId="262">
    <w:name w:val="ca-2"/>
    <w:qFormat/>
    <w:uiPriority w:val="0"/>
    <w:rPr>
      <w:rFonts w:ascii="Times New Roman" w:hAnsi="Times New Roman" w:eastAsia="宋体" w:cs="Times New Roman"/>
    </w:rPr>
  </w:style>
  <w:style w:type="character" w:customStyle="1" w:styleId="263">
    <w:name w:val="ca-3"/>
    <w:qFormat/>
    <w:uiPriority w:val="0"/>
    <w:rPr>
      <w:rFonts w:ascii="Times New Roman" w:hAnsi="Times New Roman" w:eastAsia="宋体" w:cs="Times New Roman"/>
    </w:rPr>
  </w:style>
  <w:style w:type="paragraph" w:customStyle="1" w:styleId="264">
    <w:name w:val="pa-3"/>
    <w:basedOn w:val="1"/>
    <w:qFormat/>
    <w:uiPriority w:val="0"/>
    <w:pPr>
      <w:widowControl/>
      <w:spacing w:before="100" w:beforeAutospacing="1" w:after="100" w:afterAutospacing="1"/>
      <w:jc w:val="left"/>
    </w:pPr>
    <w:rPr>
      <w:rFonts w:ascii="宋体" w:hAnsi="宋体" w:cs="宋体"/>
      <w:kern w:val="0"/>
      <w:sz w:val="24"/>
    </w:rPr>
  </w:style>
  <w:style w:type="paragraph" w:customStyle="1" w:styleId="265">
    <w:name w:val="p0"/>
    <w:basedOn w:val="1"/>
    <w:qFormat/>
    <w:uiPriority w:val="0"/>
    <w:pPr>
      <w:widowControl/>
    </w:pPr>
    <w:rPr>
      <w:rFonts w:ascii="Calibri" w:hAnsi="Calibri"/>
      <w:kern w:val="0"/>
      <w:szCs w:val="21"/>
    </w:rPr>
  </w:style>
  <w:style w:type="character" w:customStyle="1" w:styleId="266">
    <w:name w:val="wlwt"/>
    <w:basedOn w:val="38"/>
    <w:qFormat/>
    <w:uiPriority w:val="0"/>
    <w:rPr>
      <w:color w:val="24A8F6"/>
    </w:rPr>
  </w:style>
  <w:style w:type="character" w:customStyle="1" w:styleId="267">
    <w:name w:val="wen"/>
    <w:basedOn w:val="38"/>
    <w:qFormat/>
    <w:uiPriority w:val="0"/>
    <w:rPr>
      <w:color w:val="FFFFFF"/>
      <w:shd w:val="clear" w:color="auto" w:fill="24A8F6"/>
    </w:rPr>
  </w:style>
  <w:style w:type="character" w:customStyle="1" w:styleId="268">
    <w:name w:val="arrow"/>
    <w:basedOn w:val="38"/>
    <w:qFormat/>
    <w:uiPriority w:val="0"/>
  </w:style>
  <w:style w:type="paragraph" w:customStyle="1" w:styleId="269">
    <w:name w:val="Table Paragraph"/>
    <w:basedOn w:val="1"/>
    <w:qFormat/>
    <w:uiPriority w:val="1"/>
    <w:pPr>
      <w:jc w:val="left"/>
    </w:pPr>
    <w:rPr>
      <w:rFonts w:asciiTheme="minorHAnsi" w:hAnsiTheme="minorHAnsi" w:eastAsiaTheme="minorHAnsi" w:cstheme="minorBidi"/>
      <w:kern w:val="0"/>
      <w:sz w:val="22"/>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0"/>
    <customShpInfo spid="_x0000_s2049"/>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A2CA46-4042-45E5-870F-13805DB53251}">
  <ds:schemaRefs/>
</ds:datastoreItem>
</file>

<file path=docProps/app.xml><?xml version="1.0" encoding="utf-8"?>
<Properties xmlns="http://schemas.openxmlformats.org/officeDocument/2006/extended-properties" xmlns:vt="http://schemas.openxmlformats.org/officeDocument/2006/docPropsVTypes">
  <Template>Normal</Template>
  <Pages>1</Pages>
  <Words>7109</Words>
  <Characters>40527</Characters>
  <Lines>337</Lines>
  <Paragraphs>95</Paragraphs>
  <TotalTime>69</TotalTime>
  <ScaleCrop>false</ScaleCrop>
  <LinksUpToDate>false</LinksUpToDate>
  <CharactersWithSpaces>47541</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2019-06-25T09:53:00Z</dcterms:created>
  <dc:creator>Microsoft Office User</dc:creator>
  <cp:lastModifiedBy>张丽</cp:lastModifiedBy>
  <cp:lastPrinted>2019-07-26T07:20:00Z</cp:lastPrinted>
  <dcterms:modified xsi:type="dcterms:W3CDTF">2019-12-12T01:49:32Z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